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D5B0C" w14:textId="77777777" w:rsidR="00EB2C52" w:rsidRPr="002B0C8C" w:rsidRDefault="00AD7241" w:rsidP="002B0C8C">
      <w:pPr>
        <w:pStyle w:val="NoSpacing"/>
        <w:jc w:val="center"/>
        <w:rPr>
          <w:b/>
          <w:smallCaps/>
          <w:sz w:val="28"/>
        </w:rPr>
      </w:pPr>
      <w:r w:rsidRPr="002B0C8C">
        <w:rPr>
          <w:b/>
          <w:smallCaps/>
          <w:sz w:val="28"/>
        </w:rPr>
        <w:t>Mapping Threats to Wilderness Character</w:t>
      </w:r>
    </w:p>
    <w:p w14:paraId="6C46A3A2" w14:textId="342FF2E5" w:rsidR="00AD7241" w:rsidRPr="002B0C8C" w:rsidRDefault="00D76578" w:rsidP="002B0C8C">
      <w:pPr>
        <w:pStyle w:val="NoSpacing"/>
        <w:jc w:val="center"/>
        <w:rPr>
          <w:b/>
          <w:smallCaps/>
          <w:sz w:val="28"/>
        </w:rPr>
      </w:pPr>
      <w:r>
        <w:rPr>
          <w:b/>
          <w:smallCaps/>
          <w:sz w:val="28"/>
        </w:rPr>
        <w:t xml:space="preserve">in the </w:t>
      </w:r>
      <w:r w:rsidR="007E70D5" w:rsidRPr="007E70D5">
        <w:rPr>
          <w:highlight w:val="yellow"/>
        </w:rPr>
        <w:t>[insert wilderness name]</w:t>
      </w:r>
      <w:r>
        <w:rPr>
          <w:b/>
          <w:smallCaps/>
          <w:sz w:val="28"/>
        </w:rPr>
        <w:t xml:space="preserve"> </w:t>
      </w:r>
    </w:p>
    <w:p w14:paraId="6D0066C0" w14:textId="3FC4C58D" w:rsidR="00AD7241" w:rsidRDefault="00AD7241" w:rsidP="00AD7241">
      <w:pPr>
        <w:pStyle w:val="NoSpacing"/>
      </w:pPr>
    </w:p>
    <w:p w14:paraId="079B2625" w14:textId="77777777" w:rsidR="00027DC0" w:rsidRDefault="00027DC0" w:rsidP="00AD7241">
      <w:pPr>
        <w:pStyle w:val="NoSpacing"/>
      </w:pPr>
    </w:p>
    <w:p w14:paraId="7ADB8850" w14:textId="398C3786" w:rsidR="00303220" w:rsidRDefault="00D76578" w:rsidP="002B0C8C">
      <w:pPr>
        <w:pStyle w:val="NoSpacing"/>
        <w:jc w:val="center"/>
      </w:pPr>
      <w:commentRangeStart w:id="0"/>
      <w:r>
        <w:t>Author names</w:t>
      </w:r>
      <w:commentRangeEnd w:id="0"/>
      <w:r w:rsidR="003B1A2B">
        <w:rPr>
          <w:rStyle w:val="CommentReference"/>
          <w:rFonts w:asciiTheme="minorHAnsi" w:hAnsiTheme="minorHAnsi" w:cstheme="minorBidi"/>
        </w:rPr>
        <w:commentReference w:id="0"/>
      </w:r>
    </w:p>
    <w:p w14:paraId="4E2BCDC6" w14:textId="77777777" w:rsidR="00303220" w:rsidRDefault="00303220" w:rsidP="002B0C8C">
      <w:pPr>
        <w:pStyle w:val="NoSpacing"/>
        <w:jc w:val="center"/>
      </w:pPr>
    </w:p>
    <w:p w14:paraId="01820751" w14:textId="500E180A" w:rsidR="00303220" w:rsidRDefault="00D76578" w:rsidP="002B0C8C">
      <w:pPr>
        <w:pStyle w:val="NoSpacing"/>
        <w:jc w:val="center"/>
      </w:pPr>
      <w:commentRangeStart w:id="1"/>
      <w:r>
        <w:t>Date</w:t>
      </w:r>
      <w:commentRangeEnd w:id="1"/>
      <w:r w:rsidR="008643BE">
        <w:rPr>
          <w:rStyle w:val="CommentReference"/>
          <w:rFonts w:asciiTheme="minorHAnsi" w:hAnsiTheme="minorHAnsi" w:cstheme="minorBidi"/>
        </w:rPr>
        <w:commentReference w:id="1"/>
      </w:r>
      <w:r>
        <w:t xml:space="preserve"> </w:t>
      </w:r>
    </w:p>
    <w:p w14:paraId="4372B8FA" w14:textId="77777777" w:rsidR="00AD7241" w:rsidRDefault="00AD7241" w:rsidP="00371C47">
      <w:pPr>
        <w:pStyle w:val="NoSpacing"/>
        <w:jc w:val="both"/>
      </w:pPr>
      <w:r>
        <w:br w:type="page"/>
      </w:r>
    </w:p>
    <w:p w14:paraId="232F37F2" w14:textId="66D6E865" w:rsidR="00AD7241" w:rsidRDefault="00AD7241" w:rsidP="00AD7241">
      <w:pPr>
        <w:pStyle w:val="NoSpacing"/>
        <w:rPr>
          <w:b/>
        </w:rPr>
      </w:pPr>
    </w:p>
    <w:p w14:paraId="5D9E6798" w14:textId="77777777" w:rsidR="00371C47" w:rsidRDefault="00371C47" w:rsidP="00AD7241">
      <w:pPr>
        <w:pStyle w:val="NoSpacing"/>
        <w:rPr>
          <w:b/>
        </w:rPr>
        <w:sectPr w:rsidR="00371C47" w:rsidSect="00397969">
          <w:footerReference w:type="default" r:id="rId10"/>
          <w:footerReference w:type="first" r:id="rId11"/>
          <w:pgSz w:w="12240" w:h="15840" w:code="1"/>
          <w:pgMar w:top="1440" w:right="1440" w:bottom="1440" w:left="1440" w:header="720" w:footer="720" w:gutter="0"/>
          <w:pgNumType w:fmt="upperLetter" w:start="1"/>
          <w:cols w:space="720"/>
          <w:titlePg/>
          <w:docGrid w:linePitch="360"/>
        </w:sectPr>
      </w:pPr>
    </w:p>
    <w:p w14:paraId="658212AF" w14:textId="77777777" w:rsidR="00AD7241" w:rsidRPr="004544F3" w:rsidRDefault="00AD7241" w:rsidP="00AD7241">
      <w:pPr>
        <w:pStyle w:val="NoSpacing"/>
        <w:rPr>
          <w:b/>
        </w:rPr>
      </w:pPr>
      <w:commentRangeStart w:id="2"/>
      <w:r w:rsidRPr="004544F3">
        <w:rPr>
          <w:b/>
        </w:rPr>
        <w:t>Contents</w:t>
      </w:r>
    </w:p>
    <w:p w14:paraId="4A13A043" w14:textId="77777777" w:rsidR="00AD7241" w:rsidRDefault="00AD7241" w:rsidP="00AD7241">
      <w:pPr>
        <w:pStyle w:val="NoSpacing"/>
      </w:pPr>
    </w:p>
    <w:p w14:paraId="2A50DF7A" w14:textId="0E2E36A1" w:rsidR="006F4DEC" w:rsidRDefault="00AD7241" w:rsidP="006F4DEC">
      <w:pPr>
        <w:pStyle w:val="TOC1"/>
        <w:rPr>
          <w:rFonts w:asciiTheme="minorHAnsi" w:eastAsiaTheme="minorEastAsia" w:hAnsiTheme="minorHAnsi" w:cstheme="minorBidi"/>
          <w:noProof/>
          <w:sz w:val="22"/>
          <w:szCs w:val="22"/>
        </w:rPr>
      </w:pPr>
      <w:r>
        <w:fldChar w:fldCharType="begin"/>
      </w:r>
      <w:r>
        <w:instrText xml:space="preserve"> TOC \h \z \t "BWCAW 1,1,BWCAW 2,2,BWCAW 3,3" </w:instrText>
      </w:r>
      <w:r>
        <w:fldChar w:fldCharType="separate"/>
      </w:r>
      <w:hyperlink w:anchor="_Toc443574931" w:history="1">
        <w:r w:rsidR="006F4DEC" w:rsidRPr="00A61477">
          <w:rPr>
            <w:rStyle w:val="Hyperlink"/>
            <w:noProof/>
          </w:rPr>
          <w:t>List of Roles and Contributors</w:t>
        </w:r>
        <w:r w:rsidR="006F4DEC">
          <w:rPr>
            <w:noProof/>
            <w:webHidden/>
          </w:rPr>
          <w:tab/>
        </w:r>
        <w:r w:rsidR="006F4DEC">
          <w:rPr>
            <w:noProof/>
            <w:webHidden/>
          </w:rPr>
          <w:fldChar w:fldCharType="begin"/>
        </w:r>
        <w:r w:rsidR="006F4DEC">
          <w:rPr>
            <w:noProof/>
            <w:webHidden/>
          </w:rPr>
          <w:instrText xml:space="preserve"> PAGEREF _Toc443574931 \h </w:instrText>
        </w:r>
        <w:r w:rsidR="006F4DEC">
          <w:rPr>
            <w:noProof/>
            <w:webHidden/>
          </w:rPr>
        </w:r>
        <w:r w:rsidR="006F4DEC">
          <w:rPr>
            <w:noProof/>
            <w:webHidden/>
          </w:rPr>
          <w:fldChar w:fldCharType="separate"/>
        </w:r>
        <w:r w:rsidR="00DC0C62">
          <w:rPr>
            <w:noProof/>
            <w:webHidden/>
          </w:rPr>
          <w:t>v</w:t>
        </w:r>
        <w:r w:rsidR="006F4DEC">
          <w:rPr>
            <w:noProof/>
            <w:webHidden/>
          </w:rPr>
          <w:fldChar w:fldCharType="end"/>
        </w:r>
      </w:hyperlink>
    </w:p>
    <w:p w14:paraId="7B9A144C" w14:textId="64A406DB" w:rsidR="006F4DEC" w:rsidRDefault="00373781" w:rsidP="00A363CA">
      <w:pPr>
        <w:pStyle w:val="TOC1"/>
        <w:rPr>
          <w:rFonts w:asciiTheme="minorHAnsi" w:eastAsiaTheme="minorEastAsia" w:hAnsiTheme="minorHAnsi" w:cstheme="minorBidi"/>
          <w:noProof/>
          <w:sz w:val="22"/>
          <w:szCs w:val="22"/>
        </w:rPr>
      </w:pPr>
      <w:hyperlink w:anchor="_Toc443574932" w:history="1">
        <w:r w:rsidR="006F4DEC" w:rsidRPr="00A61477">
          <w:rPr>
            <w:rStyle w:val="Hyperlink"/>
            <w:noProof/>
          </w:rPr>
          <w:t>Executive Summary</w:t>
        </w:r>
        <w:r w:rsidR="006F4DEC">
          <w:rPr>
            <w:noProof/>
            <w:webHidden/>
          </w:rPr>
          <w:tab/>
        </w:r>
        <w:r w:rsidR="006F4DEC">
          <w:rPr>
            <w:noProof/>
            <w:webHidden/>
          </w:rPr>
          <w:fldChar w:fldCharType="begin"/>
        </w:r>
        <w:r w:rsidR="006F4DEC">
          <w:rPr>
            <w:noProof/>
            <w:webHidden/>
          </w:rPr>
          <w:instrText xml:space="preserve"> PAGEREF _Toc443574932 \h </w:instrText>
        </w:r>
        <w:r w:rsidR="006F4DEC">
          <w:rPr>
            <w:noProof/>
            <w:webHidden/>
          </w:rPr>
        </w:r>
        <w:r w:rsidR="006F4DEC">
          <w:rPr>
            <w:noProof/>
            <w:webHidden/>
          </w:rPr>
          <w:fldChar w:fldCharType="separate"/>
        </w:r>
        <w:r w:rsidR="00DC0C62">
          <w:rPr>
            <w:noProof/>
            <w:webHidden/>
          </w:rPr>
          <w:t>vi</w:t>
        </w:r>
        <w:r w:rsidR="006F4DEC">
          <w:rPr>
            <w:noProof/>
            <w:webHidden/>
          </w:rPr>
          <w:fldChar w:fldCharType="end"/>
        </w:r>
      </w:hyperlink>
    </w:p>
    <w:p w14:paraId="6109A4AA" w14:textId="0BBCA32A" w:rsidR="006F4DEC" w:rsidRDefault="00373781" w:rsidP="00A363CA">
      <w:pPr>
        <w:pStyle w:val="TOC1"/>
        <w:rPr>
          <w:rFonts w:asciiTheme="minorHAnsi" w:eastAsiaTheme="minorEastAsia" w:hAnsiTheme="minorHAnsi" w:cstheme="minorBidi"/>
          <w:noProof/>
          <w:sz w:val="22"/>
          <w:szCs w:val="22"/>
        </w:rPr>
      </w:pPr>
      <w:hyperlink w:anchor="_Toc443574933" w:history="1">
        <w:r w:rsidR="006F4DEC" w:rsidRPr="00A61477">
          <w:rPr>
            <w:rStyle w:val="Hyperlink"/>
            <w:noProof/>
          </w:rPr>
          <w:t>Acknowledgements</w:t>
        </w:r>
        <w:r w:rsidR="006F4DEC">
          <w:rPr>
            <w:noProof/>
            <w:webHidden/>
          </w:rPr>
          <w:tab/>
        </w:r>
        <w:r w:rsidR="006F4DEC">
          <w:rPr>
            <w:noProof/>
            <w:webHidden/>
          </w:rPr>
          <w:fldChar w:fldCharType="begin"/>
        </w:r>
        <w:r w:rsidR="006F4DEC">
          <w:rPr>
            <w:noProof/>
            <w:webHidden/>
          </w:rPr>
          <w:instrText xml:space="preserve"> PAGEREF _Toc443574933 \h </w:instrText>
        </w:r>
        <w:r w:rsidR="006F4DEC">
          <w:rPr>
            <w:noProof/>
            <w:webHidden/>
          </w:rPr>
        </w:r>
        <w:r w:rsidR="006F4DEC">
          <w:rPr>
            <w:noProof/>
            <w:webHidden/>
          </w:rPr>
          <w:fldChar w:fldCharType="separate"/>
        </w:r>
        <w:r w:rsidR="00DC0C62">
          <w:rPr>
            <w:noProof/>
            <w:webHidden/>
          </w:rPr>
          <w:t>vii</w:t>
        </w:r>
        <w:r w:rsidR="006F4DEC">
          <w:rPr>
            <w:noProof/>
            <w:webHidden/>
          </w:rPr>
          <w:fldChar w:fldCharType="end"/>
        </w:r>
      </w:hyperlink>
    </w:p>
    <w:p w14:paraId="49FEEDBE" w14:textId="0491885F" w:rsidR="006F4DEC" w:rsidRDefault="00373781" w:rsidP="00A363CA">
      <w:pPr>
        <w:pStyle w:val="TOC1"/>
        <w:rPr>
          <w:rFonts w:asciiTheme="minorHAnsi" w:eastAsiaTheme="minorEastAsia" w:hAnsiTheme="minorHAnsi" w:cstheme="minorBidi"/>
          <w:noProof/>
          <w:sz w:val="22"/>
          <w:szCs w:val="22"/>
        </w:rPr>
      </w:pPr>
      <w:hyperlink w:anchor="_Toc443574934" w:history="1">
        <w:r w:rsidR="006F4DEC" w:rsidRPr="00A61477">
          <w:rPr>
            <w:rStyle w:val="Hyperlink"/>
            <w:noProof/>
          </w:rPr>
          <w:t>Acronyms and Abbreviations</w:t>
        </w:r>
        <w:r w:rsidR="006F4DEC">
          <w:rPr>
            <w:noProof/>
            <w:webHidden/>
          </w:rPr>
          <w:tab/>
        </w:r>
        <w:r w:rsidR="006F4DEC">
          <w:rPr>
            <w:noProof/>
            <w:webHidden/>
          </w:rPr>
          <w:fldChar w:fldCharType="begin"/>
        </w:r>
        <w:r w:rsidR="006F4DEC">
          <w:rPr>
            <w:noProof/>
            <w:webHidden/>
          </w:rPr>
          <w:instrText xml:space="preserve"> PAGEREF _Toc443574934 \h </w:instrText>
        </w:r>
        <w:r w:rsidR="006F4DEC">
          <w:rPr>
            <w:noProof/>
            <w:webHidden/>
          </w:rPr>
        </w:r>
        <w:r w:rsidR="006F4DEC">
          <w:rPr>
            <w:noProof/>
            <w:webHidden/>
          </w:rPr>
          <w:fldChar w:fldCharType="separate"/>
        </w:r>
        <w:r w:rsidR="00DC0C62">
          <w:rPr>
            <w:noProof/>
            <w:webHidden/>
          </w:rPr>
          <w:t>viii</w:t>
        </w:r>
        <w:r w:rsidR="006F4DEC">
          <w:rPr>
            <w:noProof/>
            <w:webHidden/>
          </w:rPr>
          <w:fldChar w:fldCharType="end"/>
        </w:r>
      </w:hyperlink>
    </w:p>
    <w:p w14:paraId="53F35FA6" w14:textId="555BD8EC" w:rsidR="006F4DEC" w:rsidRDefault="00373781" w:rsidP="002B0C8C">
      <w:pPr>
        <w:pStyle w:val="TOC1"/>
        <w:spacing w:after="0"/>
        <w:rPr>
          <w:rFonts w:asciiTheme="minorHAnsi" w:eastAsiaTheme="minorEastAsia" w:hAnsiTheme="minorHAnsi" w:cstheme="minorBidi"/>
          <w:noProof/>
          <w:sz w:val="22"/>
          <w:szCs w:val="22"/>
        </w:rPr>
      </w:pPr>
      <w:hyperlink w:anchor="_Toc443574935" w:history="1">
        <w:r w:rsidR="006F4DEC" w:rsidRPr="00A61477">
          <w:rPr>
            <w:rStyle w:val="Hyperlink"/>
            <w:noProof/>
          </w:rPr>
          <w:t>Introduction</w:t>
        </w:r>
        <w:r w:rsidR="006F4DEC">
          <w:rPr>
            <w:noProof/>
            <w:webHidden/>
          </w:rPr>
          <w:tab/>
        </w:r>
        <w:r w:rsidR="006F4DEC">
          <w:rPr>
            <w:noProof/>
            <w:webHidden/>
          </w:rPr>
          <w:fldChar w:fldCharType="begin"/>
        </w:r>
        <w:r w:rsidR="006F4DEC">
          <w:rPr>
            <w:noProof/>
            <w:webHidden/>
          </w:rPr>
          <w:instrText xml:space="preserve"> PAGEREF _Toc443574935 \h </w:instrText>
        </w:r>
        <w:r w:rsidR="006F4DEC">
          <w:rPr>
            <w:noProof/>
            <w:webHidden/>
          </w:rPr>
        </w:r>
        <w:r w:rsidR="006F4DEC">
          <w:rPr>
            <w:noProof/>
            <w:webHidden/>
          </w:rPr>
          <w:fldChar w:fldCharType="separate"/>
        </w:r>
        <w:r w:rsidR="00DC0C62">
          <w:rPr>
            <w:noProof/>
            <w:webHidden/>
          </w:rPr>
          <w:t>1</w:t>
        </w:r>
        <w:r w:rsidR="006F4DEC">
          <w:rPr>
            <w:noProof/>
            <w:webHidden/>
          </w:rPr>
          <w:fldChar w:fldCharType="end"/>
        </w:r>
      </w:hyperlink>
    </w:p>
    <w:p w14:paraId="3AA9440A" w14:textId="0D22262B" w:rsidR="006F4DEC" w:rsidRDefault="00373781" w:rsidP="00A363CA">
      <w:pPr>
        <w:pStyle w:val="TOC3"/>
        <w:rPr>
          <w:rFonts w:asciiTheme="minorHAnsi" w:eastAsiaTheme="minorEastAsia" w:hAnsiTheme="minorHAnsi" w:cstheme="minorBidi"/>
          <w:noProof/>
          <w:sz w:val="22"/>
          <w:szCs w:val="22"/>
        </w:rPr>
      </w:pPr>
      <w:hyperlink w:anchor="_Toc443574936" w:history="1">
        <w:r w:rsidR="006F4DEC" w:rsidRPr="00A61477">
          <w:rPr>
            <w:rStyle w:val="Hyperlink"/>
            <w:i/>
            <w:noProof/>
          </w:rPr>
          <w:t>The Boundary Waters Canoe Area Wilderness</w:t>
        </w:r>
        <w:r w:rsidR="006F4DEC">
          <w:rPr>
            <w:noProof/>
            <w:webHidden/>
          </w:rPr>
          <w:tab/>
        </w:r>
        <w:r w:rsidR="006F4DEC">
          <w:rPr>
            <w:noProof/>
            <w:webHidden/>
          </w:rPr>
          <w:fldChar w:fldCharType="begin"/>
        </w:r>
        <w:r w:rsidR="006F4DEC">
          <w:rPr>
            <w:noProof/>
            <w:webHidden/>
          </w:rPr>
          <w:instrText xml:space="preserve"> PAGEREF _Toc443574936 \h </w:instrText>
        </w:r>
        <w:r w:rsidR="006F4DEC">
          <w:rPr>
            <w:noProof/>
            <w:webHidden/>
          </w:rPr>
        </w:r>
        <w:r w:rsidR="006F4DEC">
          <w:rPr>
            <w:noProof/>
            <w:webHidden/>
          </w:rPr>
          <w:fldChar w:fldCharType="separate"/>
        </w:r>
        <w:r w:rsidR="00DC0C62">
          <w:rPr>
            <w:noProof/>
            <w:webHidden/>
          </w:rPr>
          <w:t>1</w:t>
        </w:r>
        <w:r w:rsidR="006F4DEC">
          <w:rPr>
            <w:noProof/>
            <w:webHidden/>
          </w:rPr>
          <w:fldChar w:fldCharType="end"/>
        </w:r>
      </w:hyperlink>
    </w:p>
    <w:p w14:paraId="0AA3FA38" w14:textId="5B6EA2E8" w:rsidR="006F4DEC" w:rsidRDefault="00373781" w:rsidP="00A363CA">
      <w:pPr>
        <w:pStyle w:val="TOC3"/>
        <w:rPr>
          <w:rFonts w:asciiTheme="minorHAnsi" w:eastAsiaTheme="minorEastAsia" w:hAnsiTheme="minorHAnsi" w:cstheme="minorBidi"/>
          <w:noProof/>
          <w:sz w:val="22"/>
          <w:szCs w:val="22"/>
        </w:rPr>
      </w:pPr>
      <w:hyperlink w:anchor="_Toc443574937" w:history="1">
        <w:r w:rsidR="006F4DEC" w:rsidRPr="00A61477">
          <w:rPr>
            <w:rStyle w:val="Hyperlink"/>
            <w:i/>
            <w:noProof/>
          </w:rPr>
          <w:t>Purpose of this mapping project</w:t>
        </w:r>
        <w:r w:rsidR="006F4DEC">
          <w:rPr>
            <w:noProof/>
            <w:webHidden/>
          </w:rPr>
          <w:tab/>
        </w:r>
        <w:r w:rsidR="006F4DEC">
          <w:rPr>
            <w:noProof/>
            <w:webHidden/>
          </w:rPr>
          <w:fldChar w:fldCharType="begin"/>
        </w:r>
        <w:r w:rsidR="006F4DEC">
          <w:rPr>
            <w:noProof/>
            <w:webHidden/>
          </w:rPr>
          <w:instrText xml:space="preserve"> PAGEREF _Toc443574937 \h </w:instrText>
        </w:r>
        <w:r w:rsidR="006F4DEC">
          <w:rPr>
            <w:noProof/>
            <w:webHidden/>
          </w:rPr>
        </w:r>
        <w:r w:rsidR="006F4DEC">
          <w:rPr>
            <w:noProof/>
            <w:webHidden/>
          </w:rPr>
          <w:fldChar w:fldCharType="separate"/>
        </w:r>
        <w:r w:rsidR="00DC0C62">
          <w:rPr>
            <w:noProof/>
            <w:webHidden/>
          </w:rPr>
          <w:t>3</w:t>
        </w:r>
        <w:r w:rsidR="006F4DEC">
          <w:rPr>
            <w:noProof/>
            <w:webHidden/>
          </w:rPr>
          <w:fldChar w:fldCharType="end"/>
        </w:r>
      </w:hyperlink>
    </w:p>
    <w:p w14:paraId="4FC2EDDD" w14:textId="7CA0E6A1" w:rsidR="006F4DEC" w:rsidRDefault="00373781">
      <w:pPr>
        <w:pStyle w:val="TOC3"/>
        <w:rPr>
          <w:rFonts w:asciiTheme="minorHAnsi" w:eastAsiaTheme="minorEastAsia" w:hAnsiTheme="minorHAnsi" w:cstheme="minorBidi"/>
          <w:noProof/>
          <w:sz w:val="22"/>
          <w:szCs w:val="22"/>
        </w:rPr>
      </w:pPr>
      <w:hyperlink w:anchor="_Toc443574938" w:history="1">
        <w:r w:rsidR="006F4DEC" w:rsidRPr="00A61477">
          <w:rPr>
            <w:rStyle w:val="Hyperlink"/>
            <w:i/>
            <w:noProof/>
          </w:rPr>
          <w:t xml:space="preserve">Concerns </w:t>
        </w:r>
        <w:r w:rsidR="00F32E6C">
          <w:rPr>
            <w:rStyle w:val="Hyperlink"/>
            <w:i/>
            <w:noProof/>
          </w:rPr>
          <w:t>and cautions</w:t>
        </w:r>
        <w:r w:rsidR="006F4DEC">
          <w:rPr>
            <w:noProof/>
            <w:webHidden/>
          </w:rPr>
          <w:tab/>
        </w:r>
        <w:r w:rsidR="006F4DEC">
          <w:rPr>
            <w:noProof/>
            <w:webHidden/>
          </w:rPr>
          <w:fldChar w:fldCharType="begin"/>
        </w:r>
        <w:r w:rsidR="006F4DEC">
          <w:rPr>
            <w:noProof/>
            <w:webHidden/>
          </w:rPr>
          <w:instrText xml:space="preserve"> PAGEREF _Toc443574938 \h </w:instrText>
        </w:r>
        <w:r w:rsidR="006F4DEC">
          <w:rPr>
            <w:noProof/>
            <w:webHidden/>
          </w:rPr>
        </w:r>
        <w:r w:rsidR="006F4DEC">
          <w:rPr>
            <w:noProof/>
            <w:webHidden/>
          </w:rPr>
          <w:fldChar w:fldCharType="separate"/>
        </w:r>
        <w:r w:rsidR="00DC0C62">
          <w:rPr>
            <w:noProof/>
            <w:webHidden/>
          </w:rPr>
          <w:t>3</w:t>
        </w:r>
        <w:r w:rsidR="006F4DEC">
          <w:rPr>
            <w:noProof/>
            <w:webHidden/>
          </w:rPr>
          <w:fldChar w:fldCharType="end"/>
        </w:r>
      </w:hyperlink>
    </w:p>
    <w:p w14:paraId="042C27FB" w14:textId="0D50ADC8" w:rsidR="006F4DEC" w:rsidRDefault="00373781" w:rsidP="002B0C8C">
      <w:pPr>
        <w:pStyle w:val="TOC3"/>
        <w:spacing w:after="240"/>
        <w:rPr>
          <w:rFonts w:asciiTheme="minorHAnsi" w:eastAsiaTheme="minorEastAsia" w:hAnsiTheme="minorHAnsi" w:cstheme="minorBidi"/>
          <w:noProof/>
          <w:sz w:val="22"/>
          <w:szCs w:val="22"/>
        </w:rPr>
      </w:pPr>
      <w:hyperlink w:anchor="_Toc443574939" w:history="1">
        <w:r w:rsidR="00385154">
          <w:rPr>
            <w:rStyle w:val="Hyperlink"/>
            <w:i/>
            <w:noProof/>
          </w:rPr>
          <w:t>Report o</w:t>
        </w:r>
        <w:r w:rsidR="006F4DEC" w:rsidRPr="00A61477">
          <w:rPr>
            <w:rStyle w:val="Hyperlink"/>
            <w:i/>
            <w:noProof/>
          </w:rPr>
          <w:t>utline</w:t>
        </w:r>
        <w:r w:rsidR="006F4DEC">
          <w:rPr>
            <w:noProof/>
            <w:webHidden/>
          </w:rPr>
          <w:tab/>
        </w:r>
        <w:r w:rsidR="006F4DEC">
          <w:rPr>
            <w:noProof/>
            <w:webHidden/>
          </w:rPr>
          <w:fldChar w:fldCharType="begin"/>
        </w:r>
        <w:r w:rsidR="006F4DEC">
          <w:rPr>
            <w:noProof/>
            <w:webHidden/>
          </w:rPr>
          <w:instrText xml:space="preserve"> PAGEREF _Toc443574939 \h </w:instrText>
        </w:r>
        <w:r w:rsidR="006F4DEC">
          <w:rPr>
            <w:noProof/>
            <w:webHidden/>
          </w:rPr>
        </w:r>
        <w:r w:rsidR="006F4DEC">
          <w:rPr>
            <w:noProof/>
            <w:webHidden/>
          </w:rPr>
          <w:fldChar w:fldCharType="separate"/>
        </w:r>
        <w:r w:rsidR="00DC0C62">
          <w:rPr>
            <w:noProof/>
            <w:webHidden/>
          </w:rPr>
          <w:t>4</w:t>
        </w:r>
        <w:r w:rsidR="006F4DEC">
          <w:rPr>
            <w:noProof/>
            <w:webHidden/>
          </w:rPr>
          <w:fldChar w:fldCharType="end"/>
        </w:r>
      </w:hyperlink>
    </w:p>
    <w:p w14:paraId="2D0682DB" w14:textId="6C1330DB" w:rsidR="006F4DEC" w:rsidRDefault="00373781" w:rsidP="002B0C8C">
      <w:pPr>
        <w:pStyle w:val="TOC1"/>
        <w:spacing w:after="0"/>
        <w:rPr>
          <w:rFonts w:asciiTheme="minorHAnsi" w:eastAsiaTheme="minorEastAsia" w:hAnsiTheme="minorHAnsi" w:cstheme="minorBidi"/>
          <w:noProof/>
          <w:sz w:val="22"/>
          <w:szCs w:val="22"/>
        </w:rPr>
      </w:pPr>
      <w:hyperlink w:anchor="_Toc443574940" w:history="1">
        <w:r w:rsidR="006F4DEC" w:rsidRPr="00A61477">
          <w:rPr>
            <w:rStyle w:val="Hyperlink"/>
            <w:noProof/>
          </w:rPr>
          <w:t>Overview of the Process for Developing the Map of Threats to Wilderness Character</w:t>
        </w:r>
        <w:r w:rsidR="006F4DEC">
          <w:rPr>
            <w:noProof/>
            <w:webHidden/>
          </w:rPr>
          <w:tab/>
        </w:r>
        <w:r w:rsidR="006F4DEC">
          <w:rPr>
            <w:noProof/>
            <w:webHidden/>
          </w:rPr>
          <w:fldChar w:fldCharType="begin"/>
        </w:r>
        <w:r w:rsidR="006F4DEC">
          <w:rPr>
            <w:noProof/>
            <w:webHidden/>
          </w:rPr>
          <w:instrText xml:space="preserve"> PAGEREF _Toc443574940 \h </w:instrText>
        </w:r>
        <w:r w:rsidR="006F4DEC">
          <w:rPr>
            <w:noProof/>
            <w:webHidden/>
          </w:rPr>
        </w:r>
        <w:r w:rsidR="006F4DEC">
          <w:rPr>
            <w:noProof/>
            <w:webHidden/>
          </w:rPr>
          <w:fldChar w:fldCharType="separate"/>
        </w:r>
        <w:r w:rsidR="00DC0C62">
          <w:rPr>
            <w:noProof/>
            <w:webHidden/>
          </w:rPr>
          <w:t>5</w:t>
        </w:r>
        <w:r w:rsidR="006F4DEC">
          <w:rPr>
            <w:noProof/>
            <w:webHidden/>
          </w:rPr>
          <w:fldChar w:fldCharType="end"/>
        </w:r>
      </w:hyperlink>
    </w:p>
    <w:p w14:paraId="6DD6C7A6" w14:textId="068F4412" w:rsidR="006F4DEC" w:rsidRDefault="00373781" w:rsidP="00A363CA">
      <w:pPr>
        <w:pStyle w:val="TOC3"/>
        <w:rPr>
          <w:rFonts w:asciiTheme="minorHAnsi" w:eastAsiaTheme="minorEastAsia" w:hAnsiTheme="minorHAnsi" w:cstheme="minorBidi"/>
          <w:noProof/>
          <w:sz w:val="22"/>
          <w:szCs w:val="22"/>
        </w:rPr>
      </w:pPr>
      <w:hyperlink w:anchor="_Toc443574941" w:history="1">
        <w:r w:rsidR="006F4DEC" w:rsidRPr="00A61477">
          <w:rPr>
            <w:rStyle w:val="Hyperlink"/>
            <w:i/>
            <w:noProof/>
          </w:rPr>
          <w:t>The five qualities of wilderness character</w:t>
        </w:r>
        <w:r w:rsidR="006F4DEC">
          <w:rPr>
            <w:noProof/>
            <w:webHidden/>
          </w:rPr>
          <w:tab/>
        </w:r>
        <w:r w:rsidR="006F4DEC">
          <w:rPr>
            <w:noProof/>
            <w:webHidden/>
          </w:rPr>
          <w:fldChar w:fldCharType="begin"/>
        </w:r>
        <w:r w:rsidR="006F4DEC">
          <w:rPr>
            <w:noProof/>
            <w:webHidden/>
          </w:rPr>
          <w:instrText xml:space="preserve"> PAGEREF _Toc443574941 \h </w:instrText>
        </w:r>
        <w:r w:rsidR="006F4DEC">
          <w:rPr>
            <w:noProof/>
            <w:webHidden/>
          </w:rPr>
        </w:r>
        <w:r w:rsidR="006F4DEC">
          <w:rPr>
            <w:noProof/>
            <w:webHidden/>
          </w:rPr>
          <w:fldChar w:fldCharType="separate"/>
        </w:r>
        <w:r w:rsidR="00DC0C62">
          <w:rPr>
            <w:noProof/>
            <w:webHidden/>
          </w:rPr>
          <w:t>6</w:t>
        </w:r>
        <w:r w:rsidR="006F4DEC">
          <w:rPr>
            <w:noProof/>
            <w:webHidden/>
          </w:rPr>
          <w:fldChar w:fldCharType="end"/>
        </w:r>
      </w:hyperlink>
    </w:p>
    <w:p w14:paraId="63B61F11" w14:textId="091748CC" w:rsidR="006F4DEC" w:rsidRDefault="00373781" w:rsidP="002B0C8C">
      <w:pPr>
        <w:pStyle w:val="TOC3"/>
        <w:spacing w:after="240"/>
        <w:rPr>
          <w:rFonts w:asciiTheme="minorHAnsi" w:eastAsiaTheme="minorEastAsia" w:hAnsiTheme="minorHAnsi" w:cstheme="minorBidi"/>
          <w:noProof/>
          <w:sz w:val="22"/>
          <w:szCs w:val="22"/>
        </w:rPr>
      </w:pPr>
      <w:hyperlink w:anchor="_Toc443574942" w:history="1">
        <w:r w:rsidR="006F4DEC" w:rsidRPr="00A61477">
          <w:rPr>
            <w:rStyle w:val="Hyperlink"/>
            <w:i/>
            <w:noProof/>
          </w:rPr>
          <w:t>The mapping framework</w:t>
        </w:r>
        <w:r w:rsidR="006F4DEC">
          <w:rPr>
            <w:noProof/>
            <w:webHidden/>
          </w:rPr>
          <w:tab/>
        </w:r>
        <w:r w:rsidR="006F4DEC">
          <w:rPr>
            <w:noProof/>
            <w:webHidden/>
          </w:rPr>
          <w:fldChar w:fldCharType="begin"/>
        </w:r>
        <w:r w:rsidR="006F4DEC">
          <w:rPr>
            <w:noProof/>
            <w:webHidden/>
          </w:rPr>
          <w:instrText xml:space="preserve"> PAGEREF _Toc443574942 \h </w:instrText>
        </w:r>
        <w:r w:rsidR="006F4DEC">
          <w:rPr>
            <w:noProof/>
            <w:webHidden/>
          </w:rPr>
        </w:r>
        <w:r w:rsidR="006F4DEC">
          <w:rPr>
            <w:noProof/>
            <w:webHidden/>
          </w:rPr>
          <w:fldChar w:fldCharType="separate"/>
        </w:r>
        <w:r w:rsidR="00DC0C62">
          <w:rPr>
            <w:noProof/>
            <w:webHidden/>
          </w:rPr>
          <w:t>7</w:t>
        </w:r>
        <w:r w:rsidR="006F4DEC">
          <w:rPr>
            <w:noProof/>
            <w:webHidden/>
          </w:rPr>
          <w:fldChar w:fldCharType="end"/>
        </w:r>
      </w:hyperlink>
    </w:p>
    <w:p w14:paraId="5CD2C171" w14:textId="6AB9C682" w:rsidR="006F4DEC" w:rsidRDefault="00373781" w:rsidP="002B0C8C">
      <w:pPr>
        <w:pStyle w:val="TOC1"/>
        <w:spacing w:after="0"/>
        <w:rPr>
          <w:rFonts w:asciiTheme="minorHAnsi" w:eastAsiaTheme="minorEastAsia" w:hAnsiTheme="minorHAnsi" w:cstheme="minorBidi"/>
          <w:noProof/>
          <w:sz w:val="22"/>
          <w:szCs w:val="22"/>
        </w:rPr>
      </w:pPr>
      <w:hyperlink w:anchor="_Toc443574943" w:history="1">
        <w:r w:rsidR="006F4DEC" w:rsidRPr="00A61477">
          <w:rPr>
            <w:rStyle w:val="Hyperlink"/>
            <w:noProof/>
          </w:rPr>
          <w:t>Methods</w:t>
        </w:r>
        <w:r w:rsidR="006F4DEC">
          <w:rPr>
            <w:noProof/>
            <w:webHidden/>
          </w:rPr>
          <w:tab/>
        </w:r>
        <w:r w:rsidR="006F4DEC">
          <w:rPr>
            <w:noProof/>
            <w:webHidden/>
          </w:rPr>
          <w:fldChar w:fldCharType="begin"/>
        </w:r>
        <w:r w:rsidR="006F4DEC">
          <w:rPr>
            <w:noProof/>
            <w:webHidden/>
          </w:rPr>
          <w:instrText xml:space="preserve"> PAGEREF _Toc443574943 \h </w:instrText>
        </w:r>
        <w:r w:rsidR="006F4DEC">
          <w:rPr>
            <w:noProof/>
            <w:webHidden/>
          </w:rPr>
        </w:r>
        <w:r w:rsidR="006F4DEC">
          <w:rPr>
            <w:noProof/>
            <w:webHidden/>
          </w:rPr>
          <w:fldChar w:fldCharType="separate"/>
        </w:r>
        <w:r w:rsidR="00DC0C62">
          <w:rPr>
            <w:noProof/>
            <w:webHidden/>
          </w:rPr>
          <w:t>10</w:t>
        </w:r>
        <w:r w:rsidR="006F4DEC">
          <w:rPr>
            <w:noProof/>
            <w:webHidden/>
          </w:rPr>
          <w:fldChar w:fldCharType="end"/>
        </w:r>
      </w:hyperlink>
    </w:p>
    <w:p w14:paraId="1C53E5F8" w14:textId="2E05D9A0" w:rsidR="006F4DEC" w:rsidRDefault="00373781" w:rsidP="00A363CA">
      <w:pPr>
        <w:pStyle w:val="TOC3"/>
        <w:rPr>
          <w:rFonts w:asciiTheme="minorHAnsi" w:eastAsiaTheme="minorEastAsia" w:hAnsiTheme="minorHAnsi" w:cstheme="minorBidi"/>
          <w:noProof/>
          <w:sz w:val="22"/>
          <w:szCs w:val="22"/>
        </w:rPr>
      </w:pPr>
      <w:hyperlink w:anchor="_Toc443574944" w:history="1">
        <w:r w:rsidR="006F4DEC" w:rsidRPr="00A61477">
          <w:rPr>
            <w:rStyle w:val="Hyperlink"/>
            <w:i/>
            <w:noProof/>
          </w:rPr>
          <w:t>Weighting measures</w:t>
        </w:r>
        <w:r w:rsidR="006F4DEC">
          <w:rPr>
            <w:noProof/>
            <w:webHidden/>
          </w:rPr>
          <w:tab/>
        </w:r>
        <w:r w:rsidR="006F4DEC">
          <w:rPr>
            <w:noProof/>
            <w:webHidden/>
          </w:rPr>
          <w:fldChar w:fldCharType="begin"/>
        </w:r>
        <w:r w:rsidR="006F4DEC">
          <w:rPr>
            <w:noProof/>
            <w:webHidden/>
          </w:rPr>
          <w:instrText xml:space="preserve"> PAGEREF _Toc443574944 \h </w:instrText>
        </w:r>
        <w:r w:rsidR="006F4DEC">
          <w:rPr>
            <w:noProof/>
            <w:webHidden/>
          </w:rPr>
        </w:r>
        <w:r w:rsidR="006F4DEC">
          <w:rPr>
            <w:noProof/>
            <w:webHidden/>
          </w:rPr>
          <w:fldChar w:fldCharType="separate"/>
        </w:r>
        <w:r w:rsidR="00DC0C62">
          <w:rPr>
            <w:noProof/>
            <w:webHidden/>
          </w:rPr>
          <w:t>10</w:t>
        </w:r>
        <w:r w:rsidR="006F4DEC">
          <w:rPr>
            <w:noProof/>
            <w:webHidden/>
          </w:rPr>
          <w:fldChar w:fldCharType="end"/>
        </w:r>
      </w:hyperlink>
    </w:p>
    <w:p w14:paraId="59AA0D5F" w14:textId="2B297A8E" w:rsidR="006F4DEC" w:rsidRDefault="00373781" w:rsidP="002B0C8C">
      <w:pPr>
        <w:pStyle w:val="TOC3"/>
        <w:spacing w:after="240"/>
        <w:rPr>
          <w:rFonts w:asciiTheme="minorHAnsi" w:eastAsiaTheme="minorEastAsia" w:hAnsiTheme="minorHAnsi" w:cstheme="minorBidi"/>
          <w:noProof/>
          <w:sz w:val="22"/>
          <w:szCs w:val="22"/>
        </w:rPr>
      </w:pPr>
      <w:hyperlink w:anchor="_Toc443574945" w:history="1">
        <w:r w:rsidR="006F4DEC" w:rsidRPr="00A61477">
          <w:rPr>
            <w:rStyle w:val="Hyperlink"/>
            <w:i/>
            <w:noProof/>
          </w:rPr>
          <w:t>Data sources and processing</w:t>
        </w:r>
        <w:r w:rsidR="00385154">
          <w:rPr>
            <w:rStyle w:val="Hyperlink"/>
            <w:i/>
            <w:noProof/>
          </w:rPr>
          <w:t xml:space="preserve"> techniques</w:t>
        </w:r>
        <w:r w:rsidR="006F4DEC">
          <w:rPr>
            <w:noProof/>
            <w:webHidden/>
          </w:rPr>
          <w:tab/>
        </w:r>
        <w:r w:rsidR="006F4DEC">
          <w:rPr>
            <w:noProof/>
            <w:webHidden/>
          </w:rPr>
          <w:fldChar w:fldCharType="begin"/>
        </w:r>
        <w:r w:rsidR="006F4DEC">
          <w:rPr>
            <w:noProof/>
            <w:webHidden/>
          </w:rPr>
          <w:instrText xml:space="preserve"> PAGEREF _Toc443574945 \h </w:instrText>
        </w:r>
        <w:r w:rsidR="006F4DEC">
          <w:rPr>
            <w:noProof/>
            <w:webHidden/>
          </w:rPr>
        </w:r>
        <w:r w:rsidR="006F4DEC">
          <w:rPr>
            <w:noProof/>
            <w:webHidden/>
          </w:rPr>
          <w:fldChar w:fldCharType="separate"/>
        </w:r>
        <w:r w:rsidR="00DC0C62">
          <w:rPr>
            <w:noProof/>
            <w:webHidden/>
          </w:rPr>
          <w:t>11</w:t>
        </w:r>
        <w:r w:rsidR="006F4DEC">
          <w:rPr>
            <w:noProof/>
            <w:webHidden/>
          </w:rPr>
          <w:fldChar w:fldCharType="end"/>
        </w:r>
      </w:hyperlink>
    </w:p>
    <w:p w14:paraId="6BCFCAC7" w14:textId="2EECDD3C" w:rsidR="006F4DEC" w:rsidRDefault="00373781" w:rsidP="002B0C8C">
      <w:pPr>
        <w:pStyle w:val="TOC2"/>
        <w:spacing w:after="0"/>
        <w:rPr>
          <w:rFonts w:asciiTheme="minorHAnsi" w:eastAsiaTheme="minorEastAsia" w:hAnsiTheme="minorHAnsi" w:cstheme="minorBidi"/>
          <w:noProof/>
          <w:sz w:val="22"/>
          <w:szCs w:val="22"/>
        </w:rPr>
      </w:pPr>
      <w:hyperlink w:anchor="_Toc443574946" w:history="1">
        <w:r w:rsidR="006F4DEC" w:rsidRPr="00A61477">
          <w:rPr>
            <w:rStyle w:val="Hyperlink"/>
            <w:noProof/>
          </w:rPr>
          <w:t>Untrammeled Quality</w:t>
        </w:r>
        <w:r w:rsidR="006F4DEC">
          <w:rPr>
            <w:noProof/>
            <w:webHidden/>
          </w:rPr>
          <w:tab/>
        </w:r>
        <w:r w:rsidR="006F4DEC">
          <w:rPr>
            <w:noProof/>
            <w:webHidden/>
          </w:rPr>
          <w:fldChar w:fldCharType="begin"/>
        </w:r>
        <w:r w:rsidR="006F4DEC">
          <w:rPr>
            <w:noProof/>
            <w:webHidden/>
          </w:rPr>
          <w:instrText xml:space="preserve"> PAGEREF _Toc443574946 \h </w:instrText>
        </w:r>
        <w:r w:rsidR="006F4DEC">
          <w:rPr>
            <w:noProof/>
            <w:webHidden/>
          </w:rPr>
        </w:r>
        <w:r w:rsidR="006F4DEC">
          <w:rPr>
            <w:noProof/>
            <w:webHidden/>
          </w:rPr>
          <w:fldChar w:fldCharType="separate"/>
        </w:r>
        <w:r w:rsidR="00DC0C62">
          <w:rPr>
            <w:noProof/>
            <w:webHidden/>
          </w:rPr>
          <w:t>13</w:t>
        </w:r>
        <w:r w:rsidR="006F4DEC">
          <w:rPr>
            <w:noProof/>
            <w:webHidden/>
          </w:rPr>
          <w:fldChar w:fldCharType="end"/>
        </w:r>
      </w:hyperlink>
    </w:p>
    <w:p w14:paraId="1DA32942" w14:textId="17E2F025" w:rsidR="006F4DEC" w:rsidRDefault="00373781" w:rsidP="00A363CA">
      <w:pPr>
        <w:pStyle w:val="TOC3"/>
        <w:rPr>
          <w:rFonts w:asciiTheme="minorHAnsi" w:eastAsiaTheme="minorEastAsia" w:hAnsiTheme="minorHAnsi" w:cstheme="minorBidi"/>
          <w:noProof/>
          <w:sz w:val="22"/>
          <w:szCs w:val="22"/>
        </w:rPr>
      </w:pPr>
      <w:hyperlink w:anchor="_Toc443574947" w:history="1">
        <w:r w:rsidR="006F4DEC" w:rsidRPr="00A61477">
          <w:rPr>
            <w:rStyle w:val="Hyperlink"/>
            <w:i/>
            <w:noProof/>
          </w:rPr>
          <w:t>Indicators and measures</w:t>
        </w:r>
        <w:r w:rsidR="006F4DEC">
          <w:rPr>
            <w:noProof/>
            <w:webHidden/>
          </w:rPr>
          <w:tab/>
        </w:r>
        <w:r w:rsidR="006F4DEC">
          <w:rPr>
            <w:noProof/>
            <w:webHidden/>
          </w:rPr>
          <w:fldChar w:fldCharType="begin"/>
        </w:r>
        <w:r w:rsidR="006F4DEC">
          <w:rPr>
            <w:noProof/>
            <w:webHidden/>
          </w:rPr>
          <w:instrText xml:space="preserve"> PAGEREF _Toc443574947 \h </w:instrText>
        </w:r>
        <w:r w:rsidR="006F4DEC">
          <w:rPr>
            <w:noProof/>
            <w:webHidden/>
          </w:rPr>
        </w:r>
        <w:r w:rsidR="006F4DEC">
          <w:rPr>
            <w:noProof/>
            <w:webHidden/>
          </w:rPr>
          <w:fldChar w:fldCharType="separate"/>
        </w:r>
        <w:r w:rsidR="00DC0C62">
          <w:rPr>
            <w:noProof/>
            <w:webHidden/>
          </w:rPr>
          <w:t>13</w:t>
        </w:r>
        <w:r w:rsidR="006F4DEC">
          <w:rPr>
            <w:noProof/>
            <w:webHidden/>
          </w:rPr>
          <w:fldChar w:fldCharType="end"/>
        </w:r>
      </w:hyperlink>
    </w:p>
    <w:p w14:paraId="17729149" w14:textId="71C57AF8" w:rsidR="006F4DEC" w:rsidRDefault="00373781" w:rsidP="00A363CA">
      <w:pPr>
        <w:pStyle w:val="TOC3"/>
        <w:rPr>
          <w:rFonts w:asciiTheme="minorHAnsi" w:eastAsiaTheme="minorEastAsia" w:hAnsiTheme="minorHAnsi" w:cstheme="minorBidi"/>
          <w:noProof/>
          <w:sz w:val="22"/>
          <w:szCs w:val="22"/>
        </w:rPr>
      </w:pPr>
      <w:hyperlink w:anchor="_Toc443574948" w:history="1">
        <w:r w:rsidR="006F4DEC" w:rsidRPr="00A61477">
          <w:rPr>
            <w:rStyle w:val="Hyperlink"/>
            <w:i/>
            <w:noProof/>
          </w:rPr>
          <w:t>Data sources, processing, and cautions</w:t>
        </w:r>
        <w:r w:rsidR="006F4DEC">
          <w:rPr>
            <w:noProof/>
            <w:webHidden/>
          </w:rPr>
          <w:tab/>
        </w:r>
        <w:r w:rsidR="006F4DEC">
          <w:rPr>
            <w:noProof/>
            <w:webHidden/>
          </w:rPr>
          <w:fldChar w:fldCharType="begin"/>
        </w:r>
        <w:r w:rsidR="006F4DEC">
          <w:rPr>
            <w:noProof/>
            <w:webHidden/>
          </w:rPr>
          <w:instrText xml:space="preserve"> PAGEREF _Toc443574948 \h </w:instrText>
        </w:r>
        <w:r w:rsidR="006F4DEC">
          <w:rPr>
            <w:noProof/>
            <w:webHidden/>
          </w:rPr>
        </w:r>
        <w:r w:rsidR="006F4DEC">
          <w:rPr>
            <w:noProof/>
            <w:webHidden/>
          </w:rPr>
          <w:fldChar w:fldCharType="separate"/>
        </w:r>
        <w:r w:rsidR="00DC0C62">
          <w:rPr>
            <w:noProof/>
            <w:webHidden/>
          </w:rPr>
          <w:t>13</w:t>
        </w:r>
        <w:r w:rsidR="006F4DEC">
          <w:rPr>
            <w:noProof/>
            <w:webHidden/>
          </w:rPr>
          <w:fldChar w:fldCharType="end"/>
        </w:r>
      </w:hyperlink>
    </w:p>
    <w:p w14:paraId="213C5BDD" w14:textId="12CD2584" w:rsidR="006F4DEC" w:rsidRDefault="00373781">
      <w:pPr>
        <w:pStyle w:val="TOC3"/>
        <w:rPr>
          <w:rFonts w:asciiTheme="minorHAnsi" w:eastAsiaTheme="minorEastAsia" w:hAnsiTheme="minorHAnsi" w:cstheme="minorBidi"/>
          <w:noProof/>
          <w:sz w:val="22"/>
          <w:szCs w:val="22"/>
        </w:rPr>
      </w:pPr>
      <w:hyperlink w:anchor="_Toc443574949" w:history="1">
        <w:r w:rsidR="006F4DEC" w:rsidRPr="00A61477">
          <w:rPr>
            <w:rStyle w:val="Hyperlink"/>
            <w:i/>
            <w:noProof/>
          </w:rPr>
          <w:t>Weighting</w:t>
        </w:r>
        <w:r w:rsidR="006F4DEC">
          <w:rPr>
            <w:noProof/>
            <w:webHidden/>
          </w:rPr>
          <w:tab/>
        </w:r>
        <w:r w:rsidR="006F4DEC">
          <w:rPr>
            <w:noProof/>
            <w:webHidden/>
          </w:rPr>
          <w:fldChar w:fldCharType="begin"/>
        </w:r>
        <w:r w:rsidR="006F4DEC">
          <w:rPr>
            <w:noProof/>
            <w:webHidden/>
          </w:rPr>
          <w:instrText xml:space="preserve"> PAGEREF _Toc443574949 \h </w:instrText>
        </w:r>
        <w:r w:rsidR="006F4DEC">
          <w:rPr>
            <w:noProof/>
            <w:webHidden/>
          </w:rPr>
        </w:r>
        <w:r w:rsidR="006F4DEC">
          <w:rPr>
            <w:noProof/>
            <w:webHidden/>
          </w:rPr>
          <w:fldChar w:fldCharType="separate"/>
        </w:r>
        <w:r w:rsidR="00DC0C62">
          <w:rPr>
            <w:noProof/>
            <w:webHidden/>
          </w:rPr>
          <w:t>14</w:t>
        </w:r>
        <w:r w:rsidR="006F4DEC">
          <w:rPr>
            <w:noProof/>
            <w:webHidden/>
          </w:rPr>
          <w:fldChar w:fldCharType="end"/>
        </w:r>
      </w:hyperlink>
    </w:p>
    <w:p w14:paraId="239CE58F" w14:textId="74D5D4FC" w:rsidR="006F4DEC" w:rsidRDefault="00373781" w:rsidP="002B0C8C">
      <w:pPr>
        <w:pStyle w:val="TOC3"/>
        <w:spacing w:after="240"/>
        <w:rPr>
          <w:rFonts w:asciiTheme="minorHAnsi" w:eastAsiaTheme="minorEastAsia" w:hAnsiTheme="minorHAnsi" w:cstheme="minorBidi"/>
          <w:noProof/>
          <w:sz w:val="22"/>
          <w:szCs w:val="22"/>
        </w:rPr>
      </w:pPr>
      <w:hyperlink w:anchor="_Toc443574950" w:history="1">
        <w:r w:rsidR="006F4DEC" w:rsidRPr="00A61477">
          <w:rPr>
            <w:rStyle w:val="Hyperlink"/>
            <w:i/>
            <w:noProof/>
          </w:rPr>
          <w:t>Maps</w:t>
        </w:r>
        <w:r w:rsidR="006F4DEC">
          <w:rPr>
            <w:noProof/>
            <w:webHidden/>
          </w:rPr>
          <w:tab/>
        </w:r>
        <w:r w:rsidR="006F4DEC">
          <w:rPr>
            <w:noProof/>
            <w:webHidden/>
          </w:rPr>
          <w:fldChar w:fldCharType="begin"/>
        </w:r>
        <w:r w:rsidR="006F4DEC">
          <w:rPr>
            <w:noProof/>
            <w:webHidden/>
          </w:rPr>
          <w:instrText xml:space="preserve"> PAGEREF _Toc443574950 \h </w:instrText>
        </w:r>
        <w:r w:rsidR="006F4DEC">
          <w:rPr>
            <w:noProof/>
            <w:webHidden/>
          </w:rPr>
        </w:r>
        <w:r w:rsidR="006F4DEC">
          <w:rPr>
            <w:noProof/>
            <w:webHidden/>
          </w:rPr>
          <w:fldChar w:fldCharType="separate"/>
        </w:r>
        <w:r w:rsidR="00DC0C62">
          <w:rPr>
            <w:noProof/>
            <w:webHidden/>
          </w:rPr>
          <w:t>15</w:t>
        </w:r>
        <w:r w:rsidR="006F4DEC">
          <w:rPr>
            <w:noProof/>
            <w:webHidden/>
          </w:rPr>
          <w:fldChar w:fldCharType="end"/>
        </w:r>
      </w:hyperlink>
    </w:p>
    <w:p w14:paraId="551F623C" w14:textId="2B69FC51" w:rsidR="006F4DEC" w:rsidRDefault="00373781" w:rsidP="002B0C8C">
      <w:pPr>
        <w:pStyle w:val="TOC2"/>
        <w:spacing w:after="0"/>
        <w:rPr>
          <w:rFonts w:asciiTheme="minorHAnsi" w:eastAsiaTheme="minorEastAsia" w:hAnsiTheme="minorHAnsi" w:cstheme="minorBidi"/>
          <w:noProof/>
          <w:sz w:val="22"/>
          <w:szCs w:val="22"/>
        </w:rPr>
      </w:pPr>
      <w:hyperlink w:anchor="_Toc443574951" w:history="1">
        <w:r w:rsidR="006F4DEC" w:rsidRPr="00A61477">
          <w:rPr>
            <w:rStyle w:val="Hyperlink"/>
            <w:noProof/>
          </w:rPr>
          <w:t>Natural Quality</w:t>
        </w:r>
        <w:r w:rsidR="006F4DEC">
          <w:rPr>
            <w:noProof/>
            <w:webHidden/>
          </w:rPr>
          <w:tab/>
        </w:r>
        <w:r w:rsidR="006F4DEC">
          <w:rPr>
            <w:noProof/>
            <w:webHidden/>
          </w:rPr>
          <w:fldChar w:fldCharType="begin"/>
        </w:r>
        <w:r w:rsidR="006F4DEC">
          <w:rPr>
            <w:noProof/>
            <w:webHidden/>
          </w:rPr>
          <w:instrText xml:space="preserve"> PAGEREF _Toc443574951 \h </w:instrText>
        </w:r>
        <w:r w:rsidR="006F4DEC">
          <w:rPr>
            <w:noProof/>
            <w:webHidden/>
          </w:rPr>
        </w:r>
        <w:r w:rsidR="006F4DEC">
          <w:rPr>
            <w:noProof/>
            <w:webHidden/>
          </w:rPr>
          <w:fldChar w:fldCharType="separate"/>
        </w:r>
        <w:r w:rsidR="00DC0C62">
          <w:rPr>
            <w:noProof/>
            <w:webHidden/>
          </w:rPr>
          <w:t>18</w:t>
        </w:r>
        <w:r w:rsidR="006F4DEC">
          <w:rPr>
            <w:noProof/>
            <w:webHidden/>
          </w:rPr>
          <w:fldChar w:fldCharType="end"/>
        </w:r>
      </w:hyperlink>
    </w:p>
    <w:p w14:paraId="300875FC" w14:textId="3FBD02B8" w:rsidR="006F4DEC" w:rsidRDefault="00373781" w:rsidP="00A363CA">
      <w:pPr>
        <w:pStyle w:val="TOC3"/>
        <w:rPr>
          <w:rFonts w:asciiTheme="minorHAnsi" w:eastAsiaTheme="minorEastAsia" w:hAnsiTheme="minorHAnsi" w:cstheme="minorBidi"/>
          <w:noProof/>
          <w:sz w:val="22"/>
          <w:szCs w:val="22"/>
        </w:rPr>
      </w:pPr>
      <w:hyperlink w:anchor="_Toc443574952" w:history="1">
        <w:r w:rsidR="006F4DEC" w:rsidRPr="00A61477">
          <w:rPr>
            <w:rStyle w:val="Hyperlink"/>
            <w:i/>
            <w:noProof/>
          </w:rPr>
          <w:t>Indicators and measures</w:t>
        </w:r>
        <w:r w:rsidR="006F4DEC">
          <w:rPr>
            <w:noProof/>
            <w:webHidden/>
          </w:rPr>
          <w:tab/>
        </w:r>
        <w:r w:rsidR="006F4DEC">
          <w:rPr>
            <w:noProof/>
            <w:webHidden/>
          </w:rPr>
          <w:fldChar w:fldCharType="begin"/>
        </w:r>
        <w:r w:rsidR="006F4DEC">
          <w:rPr>
            <w:noProof/>
            <w:webHidden/>
          </w:rPr>
          <w:instrText xml:space="preserve"> PAGEREF _Toc443574952 \h </w:instrText>
        </w:r>
        <w:r w:rsidR="006F4DEC">
          <w:rPr>
            <w:noProof/>
            <w:webHidden/>
          </w:rPr>
        </w:r>
        <w:r w:rsidR="006F4DEC">
          <w:rPr>
            <w:noProof/>
            <w:webHidden/>
          </w:rPr>
          <w:fldChar w:fldCharType="separate"/>
        </w:r>
        <w:r w:rsidR="00DC0C62">
          <w:rPr>
            <w:noProof/>
            <w:webHidden/>
          </w:rPr>
          <w:t>18</w:t>
        </w:r>
        <w:r w:rsidR="006F4DEC">
          <w:rPr>
            <w:noProof/>
            <w:webHidden/>
          </w:rPr>
          <w:fldChar w:fldCharType="end"/>
        </w:r>
      </w:hyperlink>
    </w:p>
    <w:p w14:paraId="4FA30463" w14:textId="2CB6F574" w:rsidR="006F4DEC" w:rsidRDefault="00373781" w:rsidP="00A363CA">
      <w:pPr>
        <w:pStyle w:val="TOC3"/>
        <w:rPr>
          <w:rFonts w:asciiTheme="minorHAnsi" w:eastAsiaTheme="minorEastAsia" w:hAnsiTheme="minorHAnsi" w:cstheme="minorBidi"/>
          <w:noProof/>
          <w:sz w:val="22"/>
          <w:szCs w:val="22"/>
        </w:rPr>
      </w:pPr>
      <w:hyperlink w:anchor="_Toc443574953" w:history="1">
        <w:r w:rsidR="006F4DEC" w:rsidRPr="00A61477">
          <w:rPr>
            <w:rStyle w:val="Hyperlink"/>
            <w:i/>
            <w:noProof/>
          </w:rPr>
          <w:t>Data sources, processing, and cautions</w:t>
        </w:r>
        <w:r w:rsidR="006F4DEC">
          <w:rPr>
            <w:noProof/>
            <w:webHidden/>
          </w:rPr>
          <w:tab/>
        </w:r>
        <w:r w:rsidR="006F4DEC">
          <w:rPr>
            <w:noProof/>
            <w:webHidden/>
          </w:rPr>
          <w:fldChar w:fldCharType="begin"/>
        </w:r>
        <w:r w:rsidR="006F4DEC">
          <w:rPr>
            <w:noProof/>
            <w:webHidden/>
          </w:rPr>
          <w:instrText xml:space="preserve"> PAGEREF _Toc443574953 \h </w:instrText>
        </w:r>
        <w:r w:rsidR="006F4DEC">
          <w:rPr>
            <w:noProof/>
            <w:webHidden/>
          </w:rPr>
        </w:r>
        <w:r w:rsidR="006F4DEC">
          <w:rPr>
            <w:noProof/>
            <w:webHidden/>
          </w:rPr>
          <w:fldChar w:fldCharType="separate"/>
        </w:r>
        <w:r w:rsidR="00DC0C62">
          <w:rPr>
            <w:noProof/>
            <w:webHidden/>
          </w:rPr>
          <w:t>18</w:t>
        </w:r>
        <w:r w:rsidR="006F4DEC">
          <w:rPr>
            <w:noProof/>
            <w:webHidden/>
          </w:rPr>
          <w:fldChar w:fldCharType="end"/>
        </w:r>
      </w:hyperlink>
    </w:p>
    <w:p w14:paraId="3BEC1A83" w14:textId="466026D7" w:rsidR="006F4DEC" w:rsidRDefault="00373781">
      <w:pPr>
        <w:pStyle w:val="TOC3"/>
        <w:rPr>
          <w:rFonts w:asciiTheme="minorHAnsi" w:eastAsiaTheme="minorEastAsia" w:hAnsiTheme="minorHAnsi" w:cstheme="minorBidi"/>
          <w:noProof/>
          <w:sz w:val="22"/>
          <w:szCs w:val="22"/>
        </w:rPr>
      </w:pPr>
      <w:hyperlink w:anchor="_Toc443574954" w:history="1">
        <w:r w:rsidR="006F4DEC" w:rsidRPr="00A61477">
          <w:rPr>
            <w:rStyle w:val="Hyperlink"/>
            <w:i/>
            <w:noProof/>
          </w:rPr>
          <w:t>Weighting</w:t>
        </w:r>
        <w:r w:rsidR="006F4DEC">
          <w:rPr>
            <w:noProof/>
            <w:webHidden/>
          </w:rPr>
          <w:tab/>
        </w:r>
        <w:r w:rsidR="006F4DEC">
          <w:rPr>
            <w:noProof/>
            <w:webHidden/>
          </w:rPr>
          <w:fldChar w:fldCharType="begin"/>
        </w:r>
        <w:r w:rsidR="006F4DEC">
          <w:rPr>
            <w:noProof/>
            <w:webHidden/>
          </w:rPr>
          <w:instrText xml:space="preserve"> PAGEREF _Toc443574954 \h </w:instrText>
        </w:r>
        <w:r w:rsidR="006F4DEC">
          <w:rPr>
            <w:noProof/>
            <w:webHidden/>
          </w:rPr>
        </w:r>
        <w:r w:rsidR="006F4DEC">
          <w:rPr>
            <w:noProof/>
            <w:webHidden/>
          </w:rPr>
          <w:fldChar w:fldCharType="separate"/>
        </w:r>
        <w:r w:rsidR="00DC0C62">
          <w:rPr>
            <w:noProof/>
            <w:webHidden/>
          </w:rPr>
          <w:t>19</w:t>
        </w:r>
        <w:r w:rsidR="006F4DEC">
          <w:rPr>
            <w:noProof/>
            <w:webHidden/>
          </w:rPr>
          <w:fldChar w:fldCharType="end"/>
        </w:r>
      </w:hyperlink>
    </w:p>
    <w:p w14:paraId="6BC1F78B" w14:textId="6F0B669B" w:rsidR="006F4DEC" w:rsidRDefault="00373781" w:rsidP="002B0C8C">
      <w:pPr>
        <w:pStyle w:val="TOC3"/>
        <w:spacing w:after="240"/>
        <w:rPr>
          <w:rFonts w:asciiTheme="minorHAnsi" w:eastAsiaTheme="minorEastAsia" w:hAnsiTheme="minorHAnsi" w:cstheme="minorBidi"/>
          <w:noProof/>
          <w:sz w:val="22"/>
          <w:szCs w:val="22"/>
        </w:rPr>
      </w:pPr>
      <w:hyperlink w:anchor="_Toc443574955" w:history="1">
        <w:r w:rsidR="006F4DEC" w:rsidRPr="00A61477">
          <w:rPr>
            <w:rStyle w:val="Hyperlink"/>
            <w:i/>
            <w:noProof/>
          </w:rPr>
          <w:t>Maps</w:t>
        </w:r>
        <w:r w:rsidR="006F4DEC">
          <w:rPr>
            <w:noProof/>
            <w:webHidden/>
          </w:rPr>
          <w:tab/>
        </w:r>
        <w:r w:rsidR="006F4DEC">
          <w:rPr>
            <w:noProof/>
            <w:webHidden/>
          </w:rPr>
          <w:fldChar w:fldCharType="begin"/>
        </w:r>
        <w:r w:rsidR="006F4DEC">
          <w:rPr>
            <w:noProof/>
            <w:webHidden/>
          </w:rPr>
          <w:instrText xml:space="preserve"> PAGEREF _Toc443574955 \h </w:instrText>
        </w:r>
        <w:r w:rsidR="006F4DEC">
          <w:rPr>
            <w:noProof/>
            <w:webHidden/>
          </w:rPr>
        </w:r>
        <w:r w:rsidR="006F4DEC">
          <w:rPr>
            <w:noProof/>
            <w:webHidden/>
          </w:rPr>
          <w:fldChar w:fldCharType="separate"/>
        </w:r>
        <w:r w:rsidR="00DC0C62">
          <w:rPr>
            <w:noProof/>
            <w:webHidden/>
          </w:rPr>
          <w:t>20</w:t>
        </w:r>
        <w:r w:rsidR="006F4DEC">
          <w:rPr>
            <w:noProof/>
            <w:webHidden/>
          </w:rPr>
          <w:fldChar w:fldCharType="end"/>
        </w:r>
      </w:hyperlink>
    </w:p>
    <w:p w14:paraId="0B42752D" w14:textId="2F260B01" w:rsidR="006F4DEC" w:rsidRDefault="00373781" w:rsidP="002B0C8C">
      <w:pPr>
        <w:pStyle w:val="TOC2"/>
        <w:spacing w:after="0"/>
        <w:rPr>
          <w:rFonts w:asciiTheme="minorHAnsi" w:eastAsiaTheme="minorEastAsia" w:hAnsiTheme="minorHAnsi" w:cstheme="minorBidi"/>
          <w:noProof/>
          <w:sz w:val="22"/>
          <w:szCs w:val="22"/>
        </w:rPr>
      </w:pPr>
      <w:hyperlink w:anchor="_Toc443574956" w:history="1">
        <w:r w:rsidR="006F4DEC" w:rsidRPr="00A61477">
          <w:rPr>
            <w:rStyle w:val="Hyperlink"/>
            <w:noProof/>
          </w:rPr>
          <w:t>Undeveloped Quality</w:t>
        </w:r>
        <w:r w:rsidR="006F4DEC">
          <w:rPr>
            <w:noProof/>
            <w:webHidden/>
          </w:rPr>
          <w:tab/>
        </w:r>
        <w:r w:rsidR="006F4DEC">
          <w:rPr>
            <w:noProof/>
            <w:webHidden/>
          </w:rPr>
          <w:fldChar w:fldCharType="begin"/>
        </w:r>
        <w:r w:rsidR="006F4DEC">
          <w:rPr>
            <w:noProof/>
            <w:webHidden/>
          </w:rPr>
          <w:instrText xml:space="preserve"> PAGEREF _Toc443574956 \h </w:instrText>
        </w:r>
        <w:r w:rsidR="006F4DEC">
          <w:rPr>
            <w:noProof/>
            <w:webHidden/>
          </w:rPr>
        </w:r>
        <w:r w:rsidR="006F4DEC">
          <w:rPr>
            <w:noProof/>
            <w:webHidden/>
          </w:rPr>
          <w:fldChar w:fldCharType="separate"/>
        </w:r>
        <w:r w:rsidR="00DC0C62">
          <w:rPr>
            <w:noProof/>
            <w:webHidden/>
          </w:rPr>
          <w:t>23</w:t>
        </w:r>
        <w:r w:rsidR="006F4DEC">
          <w:rPr>
            <w:noProof/>
            <w:webHidden/>
          </w:rPr>
          <w:fldChar w:fldCharType="end"/>
        </w:r>
      </w:hyperlink>
    </w:p>
    <w:p w14:paraId="0F96058F" w14:textId="43C34E6A" w:rsidR="006F4DEC" w:rsidRDefault="00373781" w:rsidP="00A363CA">
      <w:pPr>
        <w:pStyle w:val="TOC3"/>
        <w:rPr>
          <w:rFonts w:asciiTheme="minorHAnsi" w:eastAsiaTheme="minorEastAsia" w:hAnsiTheme="minorHAnsi" w:cstheme="minorBidi"/>
          <w:noProof/>
          <w:sz w:val="22"/>
          <w:szCs w:val="22"/>
        </w:rPr>
      </w:pPr>
      <w:hyperlink w:anchor="_Toc443574957" w:history="1">
        <w:r w:rsidR="006F4DEC" w:rsidRPr="00A61477">
          <w:rPr>
            <w:rStyle w:val="Hyperlink"/>
            <w:i/>
            <w:noProof/>
          </w:rPr>
          <w:t>Indicators and measures</w:t>
        </w:r>
        <w:r w:rsidR="006F4DEC">
          <w:rPr>
            <w:noProof/>
            <w:webHidden/>
          </w:rPr>
          <w:tab/>
        </w:r>
        <w:r w:rsidR="006F4DEC">
          <w:rPr>
            <w:noProof/>
            <w:webHidden/>
          </w:rPr>
          <w:fldChar w:fldCharType="begin"/>
        </w:r>
        <w:r w:rsidR="006F4DEC">
          <w:rPr>
            <w:noProof/>
            <w:webHidden/>
          </w:rPr>
          <w:instrText xml:space="preserve"> PAGEREF _Toc443574957 \h </w:instrText>
        </w:r>
        <w:r w:rsidR="006F4DEC">
          <w:rPr>
            <w:noProof/>
            <w:webHidden/>
          </w:rPr>
        </w:r>
        <w:r w:rsidR="006F4DEC">
          <w:rPr>
            <w:noProof/>
            <w:webHidden/>
          </w:rPr>
          <w:fldChar w:fldCharType="separate"/>
        </w:r>
        <w:r w:rsidR="00DC0C62">
          <w:rPr>
            <w:noProof/>
            <w:webHidden/>
          </w:rPr>
          <w:t>23</w:t>
        </w:r>
        <w:r w:rsidR="006F4DEC">
          <w:rPr>
            <w:noProof/>
            <w:webHidden/>
          </w:rPr>
          <w:fldChar w:fldCharType="end"/>
        </w:r>
      </w:hyperlink>
    </w:p>
    <w:p w14:paraId="095FF9FF" w14:textId="35D4114E" w:rsidR="006F4DEC" w:rsidRDefault="00373781" w:rsidP="00A363CA">
      <w:pPr>
        <w:pStyle w:val="TOC3"/>
        <w:rPr>
          <w:rFonts w:asciiTheme="minorHAnsi" w:eastAsiaTheme="minorEastAsia" w:hAnsiTheme="minorHAnsi" w:cstheme="minorBidi"/>
          <w:noProof/>
          <w:sz w:val="22"/>
          <w:szCs w:val="22"/>
        </w:rPr>
      </w:pPr>
      <w:hyperlink w:anchor="_Toc443574958" w:history="1">
        <w:r w:rsidR="006F4DEC" w:rsidRPr="00A61477">
          <w:rPr>
            <w:rStyle w:val="Hyperlink"/>
            <w:i/>
            <w:noProof/>
          </w:rPr>
          <w:t>Data sources, processing, and cautions</w:t>
        </w:r>
        <w:r w:rsidR="006F4DEC">
          <w:rPr>
            <w:noProof/>
            <w:webHidden/>
          </w:rPr>
          <w:tab/>
        </w:r>
        <w:r w:rsidR="006F4DEC">
          <w:rPr>
            <w:noProof/>
            <w:webHidden/>
          </w:rPr>
          <w:fldChar w:fldCharType="begin"/>
        </w:r>
        <w:r w:rsidR="006F4DEC">
          <w:rPr>
            <w:noProof/>
            <w:webHidden/>
          </w:rPr>
          <w:instrText xml:space="preserve"> PAGEREF _Toc443574958 \h </w:instrText>
        </w:r>
        <w:r w:rsidR="006F4DEC">
          <w:rPr>
            <w:noProof/>
            <w:webHidden/>
          </w:rPr>
        </w:r>
        <w:r w:rsidR="006F4DEC">
          <w:rPr>
            <w:noProof/>
            <w:webHidden/>
          </w:rPr>
          <w:fldChar w:fldCharType="separate"/>
        </w:r>
        <w:r w:rsidR="00DC0C62">
          <w:rPr>
            <w:noProof/>
            <w:webHidden/>
          </w:rPr>
          <w:t>23</w:t>
        </w:r>
        <w:r w:rsidR="006F4DEC">
          <w:rPr>
            <w:noProof/>
            <w:webHidden/>
          </w:rPr>
          <w:fldChar w:fldCharType="end"/>
        </w:r>
      </w:hyperlink>
    </w:p>
    <w:p w14:paraId="42066435" w14:textId="31C9B8E1" w:rsidR="006F4DEC" w:rsidRDefault="00373781">
      <w:pPr>
        <w:pStyle w:val="TOC3"/>
        <w:rPr>
          <w:rFonts w:asciiTheme="minorHAnsi" w:eastAsiaTheme="minorEastAsia" w:hAnsiTheme="minorHAnsi" w:cstheme="minorBidi"/>
          <w:noProof/>
          <w:sz w:val="22"/>
          <w:szCs w:val="22"/>
        </w:rPr>
      </w:pPr>
      <w:hyperlink w:anchor="_Toc443574959" w:history="1">
        <w:r w:rsidR="006F4DEC" w:rsidRPr="00A61477">
          <w:rPr>
            <w:rStyle w:val="Hyperlink"/>
            <w:i/>
            <w:noProof/>
          </w:rPr>
          <w:t>Weighting</w:t>
        </w:r>
        <w:r w:rsidR="006F4DEC">
          <w:rPr>
            <w:noProof/>
            <w:webHidden/>
          </w:rPr>
          <w:tab/>
        </w:r>
        <w:r w:rsidR="006F4DEC">
          <w:rPr>
            <w:noProof/>
            <w:webHidden/>
          </w:rPr>
          <w:fldChar w:fldCharType="begin"/>
        </w:r>
        <w:r w:rsidR="006F4DEC">
          <w:rPr>
            <w:noProof/>
            <w:webHidden/>
          </w:rPr>
          <w:instrText xml:space="preserve"> PAGEREF _Toc443574959 \h </w:instrText>
        </w:r>
        <w:r w:rsidR="006F4DEC">
          <w:rPr>
            <w:noProof/>
            <w:webHidden/>
          </w:rPr>
        </w:r>
        <w:r w:rsidR="006F4DEC">
          <w:rPr>
            <w:noProof/>
            <w:webHidden/>
          </w:rPr>
          <w:fldChar w:fldCharType="separate"/>
        </w:r>
        <w:r w:rsidR="00DC0C62">
          <w:rPr>
            <w:noProof/>
            <w:webHidden/>
          </w:rPr>
          <w:t>24</w:t>
        </w:r>
        <w:r w:rsidR="006F4DEC">
          <w:rPr>
            <w:noProof/>
            <w:webHidden/>
          </w:rPr>
          <w:fldChar w:fldCharType="end"/>
        </w:r>
      </w:hyperlink>
    </w:p>
    <w:p w14:paraId="0A3F246B" w14:textId="000F5C79" w:rsidR="006F4DEC" w:rsidRDefault="00373781" w:rsidP="002B0C8C">
      <w:pPr>
        <w:pStyle w:val="TOC3"/>
        <w:spacing w:after="240"/>
        <w:rPr>
          <w:rFonts w:asciiTheme="minorHAnsi" w:eastAsiaTheme="minorEastAsia" w:hAnsiTheme="minorHAnsi" w:cstheme="minorBidi"/>
          <w:noProof/>
          <w:sz w:val="22"/>
          <w:szCs w:val="22"/>
        </w:rPr>
      </w:pPr>
      <w:hyperlink w:anchor="_Toc443574960" w:history="1">
        <w:r w:rsidR="006F4DEC" w:rsidRPr="00A61477">
          <w:rPr>
            <w:rStyle w:val="Hyperlink"/>
            <w:i/>
            <w:noProof/>
          </w:rPr>
          <w:t>Maps</w:t>
        </w:r>
        <w:r w:rsidR="006F4DEC">
          <w:rPr>
            <w:noProof/>
            <w:webHidden/>
          </w:rPr>
          <w:tab/>
        </w:r>
        <w:r w:rsidR="006F4DEC">
          <w:rPr>
            <w:noProof/>
            <w:webHidden/>
          </w:rPr>
          <w:fldChar w:fldCharType="begin"/>
        </w:r>
        <w:r w:rsidR="006F4DEC">
          <w:rPr>
            <w:noProof/>
            <w:webHidden/>
          </w:rPr>
          <w:instrText xml:space="preserve"> PAGEREF _Toc443574960 \h </w:instrText>
        </w:r>
        <w:r w:rsidR="006F4DEC">
          <w:rPr>
            <w:noProof/>
            <w:webHidden/>
          </w:rPr>
        </w:r>
        <w:r w:rsidR="006F4DEC">
          <w:rPr>
            <w:noProof/>
            <w:webHidden/>
          </w:rPr>
          <w:fldChar w:fldCharType="separate"/>
        </w:r>
        <w:r w:rsidR="00DC0C62">
          <w:rPr>
            <w:noProof/>
            <w:webHidden/>
          </w:rPr>
          <w:t>25</w:t>
        </w:r>
        <w:r w:rsidR="006F4DEC">
          <w:rPr>
            <w:noProof/>
            <w:webHidden/>
          </w:rPr>
          <w:fldChar w:fldCharType="end"/>
        </w:r>
      </w:hyperlink>
    </w:p>
    <w:p w14:paraId="3364C436" w14:textId="705B1091" w:rsidR="006F4DEC" w:rsidRDefault="00373781" w:rsidP="002B0C8C">
      <w:pPr>
        <w:pStyle w:val="TOC2"/>
        <w:spacing w:after="0"/>
        <w:rPr>
          <w:rFonts w:asciiTheme="minorHAnsi" w:eastAsiaTheme="minorEastAsia" w:hAnsiTheme="minorHAnsi" w:cstheme="minorBidi"/>
          <w:noProof/>
          <w:sz w:val="22"/>
          <w:szCs w:val="22"/>
        </w:rPr>
      </w:pPr>
      <w:hyperlink w:anchor="_Toc443574961" w:history="1">
        <w:r w:rsidR="006F4DEC" w:rsidRPr="00A61477">
          <w:rPr>
            <w:rStyle w:val="Hyperlink"/>
            <w:noProof/>
          </w:rPr>
          <w:t>Solitude or Primitive and Unconfined Recreation Quality</w:t>
        </w:r>
        <w:r w:rsidR="006F4DEC">
          <w:rPr>
            <w:noProof/>
            <w:webHidden/>
          </w:rPr>
          <w:tab/>
        </w:r>
        <w:r w:rsidR="006F4DEC">
          <w:rPr>
            <w:noProof/>
            <w:webHidden/>
          </w:rPr>
          <w:fldChar w:fldCharType="begin"/>
        </w:r>
        <w:r w:rsidR="006F4DEC">
          <w:rPr>
            <w:noProof/>
            <w:webHidden/>
          </w:rPr>
          <w:instrText xml:space="preserve"> PAGEREF _Toc443574961 \h </w:instrText>
        </w:r>
        <w:r w:rsidR="006F4DEC">
          <w:rPr>
            <w:noProof/>
            <w:webHidden/>
          </w:rPr>
        </w:r>
        <w:r w:rsidR="006F4DEC">
          <w:rPr>
            <w:noProof/>
            <w:webHidden/>
          </w:rPr>
          <w:fldChar w:fldCharType="separate"/>
        </w:r>
        <w:r w:rsidR="00DC0C62">
          <w:rPr>
            <w:noProof/>
            <w:webHidden/>
          </w:rPr>
          <w:t>28</w:t>
        </w:r>
        <w:r w:rsidR="006F4DEC">
          <w:rPr>
            <w:noProof/>
            <w:webHidden/>
          </w:rPr>
          <w:fldChar w:fldCharType="end"/>
        </w:r>
      </w:hyperlink>
    </w:p>
    <w:p w14:paraId="3BC80CF5" w14:textId="5296AECF" w:rsidR="006F4DEC" w:rsidRDefault="00373781" w:rsidP="00A363CA">
      <w:pPr>
        <w:pStyle w:val="TOC3"/>
        <w:rPr>
          <w:rFonts w:asciiTheme="minorHAnsi" w:eastAsiaTheme="minorEastAsia" w:hAnsiTheme="minorHAnsi" w:cstheme="minorBidi"/>
          <w:noProof/>
          <w:sz w:val="22"/>
          <w:szCs w:val="22"/>
        </w:rPr>
      </w:pPr>
      <w:hyperlink w:anchor="_Toc443574962" w:history="1">
        <w:r w:rsidR="006F4DEC" w:rsidRPr="00A61477">
          <w:rPr>
            <w:rStyle w:val="Hyperlink"/>
            <w:i/>
            <w:noProof/>
          </w:rPr>
          <w:t>Indicators and measures</w:t>
        </w:r>
        <w:r w:rsidR="006F4DEC">
          <w:rPr>
            <w:noProof/>
            <w:webHidden/>
          </w:rPr>
          <w:tab/>
        </w:r>
        <w:r w:rsidR="006F4DEC">
          <w:rPr>
            <w:noProof/>
            <w:webHidden/>
          </w:rPr>
          <w:fldChar w:fldCharType="begin"/>
        </w:r>
        <w:r w:rsidR="006F4DEC">
          <w:rPr>
            <w:noProof/>
            <w:webHidden/>
          </w:rPr>
          <w:instrText xml:space="preserve"> PAGEREF _Toc443574962 \h </w:instrText>
        </w:r>
        <w:r w:rsidR="006F4DEC">
          <w:rPr>
            <w:noProof/>
            <w:webHidden/>
          </w:rPr>
        </w:r>
        <w:r w:rsidR="006F4DEC">
          <w:rPr>
            <w:noProof/>
            <w:webHidden/>
          </w:rPr>
          <w:fldChar w:fldCharType="separate"/>
        </w:r>
        <w:r w:rsidR="00DC0C62">
          <w:rPr>
            <w:noProof/>
            <w:webHidden/>
          </w:rPr>
          <w:t>28</w:t>
        </w:r>
        <w:r w:rsidR="006F4DEC">
          <w:rPr>
            <w:noProof/>
            <w:webHidden/>
          </w:rPr>
          <w:fldChar w:fldCharType="end"/>
        </w:r>
      </w:hyperlink>
    </w:p>
    <w:p w14:paraId="04A5D578" w14:textId="252FE391" w:rsidR="006F4DEC" w:rsidRDefault="00373781" w:rsidP="00A363CA">
      <w:pPr>
        <w:pStyle w:val="TOC3"/>
        <w:rPr>
          <w:rFonts w:asciiTheme="minorHAnsi" w:eastAsiaTheme="minorEastAsia" w:hAnsiTheme="minorHAnsi" w:cstheme="minorBidi"/>
          <w:noProof/>
          <w:sz w:val="22"/>
          <w:szCs w:val="22"/>
        </w:rPr>
      </w:pPr>
      <w:hyperlink w:anchor="_Toc443574963" w:history="1">
        <w:r w:rsidR="006F4DEC" w:rsidRPr="00A61477">
          <w:rPr>
            <w:rStyle w:val="Hyperlink"/>
            <w:i/>
            <w:noProof/>
          </w:rPr>
          <w:t>Data sources, processing, and cautions</w:t>
        </w:r>
        <w:r w:rsidR="006F4DEC">
          <w:rPr>
            <w:noProof/>
            <w:webHidden/>
          </w:rPr>
          <w:tab/>
        </w:r>
        <w:r w:rsidR="006F4DEC">
          <w:rPr>
            <w:noProof/>
            <w:webHidden/>
          </w:rPr>
          <w:fldChar w:fldCharType="begin"/>
        </w:r>
        <w:r w:rsidR="006F4DEC">
          <w:rPr>
            <w:noProof/>
            <w:webHidden/>
          </w:rPr>
          <w:instrText xml:space="preserve"> PAGEREF _Toc443574963 \h </w:instrText>
        </w:r>
        <w:r w:rsidR="006F4DEC">
          <w:rPr>
            <w:noProof/>
            <w:webHidden/>
          </w:rPr>
        </w:r>
        <w:r w:rsidR="006F4DEC">
          <w:rPr>
            <w:noProof/>
            <w:webHidden/>
          </w:rPr>
          <w:fldChar w:fldCharType="separate"/>
        </w:r>
        <w:r w:rsidR="00DC0C62">
          <w:rPr>
            <w:noProof/>
            <w:webHidden/>
          </w:rPr>
          <w:t>28</w:t>
        </w:r>
        <w:r w:rsidR="006F4DEC">
          <w:rPr>
            <w:noProof/>
            <w:webHidden/>
          </w:rPr>
          <w:fldChar w:fldCharType="end"/>
        </w:r>
      </w:hyperlink>
    </w:p>
    <w:p w14:paraId="68FB147D" w14:textId="489C448F" w:rsidR="006F4DEC" w:rsidRDefault="00373781">
      <w:pPr>
        <w:pStyle w:val="TOC3"/>
        <w:rPr>
          <w:rFonts w:asciiTheme="minorHAnsi" w:eastAsiaTheme="minorEastAsia" w:hAnsiTheme="minorHAnsi" w:cstheme="minorBidi"/>
          <w:noProof/>
          <w:sz w:val="22"/>
          <w:szCs w:val="22"/>
        </w:rPr>
      </w:pPr>
      <w:hyperlink w:anchor="_Toc443574964" w:history="1">
        <w:r w:rsidR="006F4DEC" w:rsidRPr="00A61477">
          <w:rPr>
            <w:rStyle w:val="Hyperlink"/>
            <w:i/>
            <w:noProof/>
          </w:rPr>
          <w:t>Weighting</w:t>
        </w:r>
        <w:r w:rsidR="006F4DEC">
          <w:rPr>
            <w:noProof/>
            <w:webHidden/>
          </w:rPr>
          <w:tab/>
        </w:r>
        <w:r w:rsidR="006F4DEC">
          <w:rPr>
            <w:noProof/>
            <w:webHidden/>
          </w:rPr>
          <w:fldChar w:fldCharType="begin"/>
        </w:r>
        <w:r w:rsidR="006F4DEC">
          <w:rPr>
            <w:noProof/>
            <w:webHidden/>
          </w:rPr>
          <w:instrText xml:space="preserve"> PAGEREF _Toc443574964 \h </w:instrText>
        </w:r>
        <w:r w:rsidR="006F4DEC">
          <w:rPr>
            <w:noProof/>
            <w:webHidden/>
          </w:rPr>
        </w:r>
        <w:r w:rsidR="006F4DEC">
          <w:rPr>
            <w:noProof/>
            <w:webHidden/>
          </w:rPr>
          <w:fldChar w:fldCharType="separate"/>
        </w:r>
        <w:r w:rsidR="00DC0C62">
          <w:rPr>
            <w:noProof/>
            <w:webHidden/>
          </w:rPr>
          <w:t>29</w:t>
        </w:r>
        <w:r w:rsidR="006F4DEC">
          <w:rPr>
            <w:noProof/>
            <w:webHidden/>
          </w:rPr>
          <w:fldChar w:fldCharType="end"/>
        </w:r>
      </w:hyperlink>
    </w:p>
    <w:p w14:paraId="034DEC96" w14:textId="435FA0F4" w:rsidR="006F4DEC" w:rsidRDefault="00373781" w:rsidP="002B0C8C">
      <w:pPr>
        <w:pStyle w:val="TOC3"/>
        <w:spacing w:after="240"/>
        <w:rPr>
          <w:rFonts w:asciiTheme="minorHAnsi" w:eastAsiaTheme="minorEastAsia" w:hAnsiTheme="minorHAnsi" w:cstheme="minorBidi"/>
          <w:noProof/>
          <w:sz w:val="22"/>
          <w:szCs w:val="22"/>
        </w:rPr>
      </w:pPr>
      <w:hyperlink w:anchor="_Toc443574965" w:history="1">
        <w:r w:rsidR="006F4DEC" w:rsidRPr="00A61477">
          <w:rPr>
            <w:rStyle w:val="Hyperlink"/>
            <w:i/>
            <w:noProof/>
          </w:rPr>
          <w:t>Maps</w:t>
        </w:r>
        <w:r w:rsidR="006F4DEC">
          <w:rPr>
            <w:noProof/>
            <w:webHidden/>
          </w:rPr>
          <w:tab/>
        </w:r>
        <w:r w:rsidR="006F4DEC">
          <w:rPr>
            <w:noProof/>
            <w:webHidden/>
          </w:rPr>
          <w:fldChar w:fldCharType="begin"/>
        </w:r>
        <w:r w:rsidR="006F4DEC">
          <w:rPr>
            <w:noProof/>
            <w:webHidden/>
          </w:rPr>
          <w:instrText xml:space="preserve"> PAGEREF _Toc443574965 \h </w:instrText>
        </w:r>
        <w:r w:rsidR="006F4DEC">
          <w:rPr>
            <w:noProof/>
            <w:webHidden/>
          </w:rPr>
        </w:r>
        <w:r w:rsidR="006F4DEC">
          <w:rPr>
            <w:noProof/>
            <w:webHidden/>
          </w:rPr>
          <w:fldChar w:fldCharType="separate"/>
        </w:r>
        <w:r w:rsidR="00DC0C62">
          <w:rPr>
            <w:noProof/>
            <w:webHidden/>
          </w:rPr>
          <w:t>30</w:t>
        </w:r>
        <w:r w:rsidR="006F4DEC">
          <w:rPr>
            <w:noProof/>
            <w:webHidden/>
          </w:rPr>
          <w:fldChar w:fldCharType="end"/>
        </w:r>
      </w:hyperlink>
    </w:p>
    <w:p w14:paraId="5F79DC8E" w14:textId="3862FF24" w:rsidR="006F4DEC" w:rsidRDefault="00373781" w:rsidP="002B0C8C">
      <w:pPr>
        <w:pStyle w:val="TOC2"/>
        <w:spacing w:after="0"/>
        <w:rPr>
          <w:rFonts w:asciiTheme="minorHAnsi" w:eastAsiaTheme="minorEastAsia" w:hAnsiTheme="minorHAnsi" w:cstheme="minorBidi"/>
          <w:noProof/>
          <w:sz w:val="22"/>
          <w:szCs w:val="22"/>
        </w:rPr>
      </w:pPr>
      <w:hyperlink w:anchor="_Toc443574966" w:history="1">
        <w:r w:rsidR="006F4DEC" w:rsidRPr="00A61477">
          <w:rPr>
            <w:rStyle w:val="Hyperlink"/>
            <w:noProof/>
          </w:rPr>
          <w:t>Other Features of Value Quality</w:t>
        </w:r>
        <w:r w:rsidR="006F4DEC">
          <w:rPr>
            <w:noProof/>
            <w:webHidden/>
          </w:rPr>
          <w:tab/>
        </w:r>
        <w:r w:rsidR="006F4DEC">
          <w:rPr>
            <w:noProof/>
            <w:webHidden/>
          </w:rPr>
          <w:fldChar w:fldCharType="begin"/>
        </w:r>
        <w:r w:rsidR="006F4DEC">
          <w:rPr>
            <w:noProof/>
            <w:webHidden/>
          </w:rPr>
          <w:instrText xml:space="preserve"> PAGEREF _Toc443574966 \h </w:instrText>
        </w:r>
        <w:r w:rsidR="006F4DEC">
          <w:rPr>
            <w:noProof/>
            <w:webHidden/>
          </w:rPr>
        </w:r>
        <w:r w:rsidR="006F4DEC">
          <w:rPr>
            <w:noProof/>
            <w:webHidden/>
          </w:rPr>
          <w:fldChar w:fldCharType="separate"/>
        </w:r>
        <w:r w:rsidR="00DC0C62">
          <w:rPr>
            <w:noProof/>
            <w:webHidden/>
          </w:rPr>
          <w:t>34</w:t>
        </w:r>
        <w:r w:rsidR="006F4DEC">
          <w:rPr>
            <w:noProof/>
            <w:webHidden/>
          </w:rPr>
          <w:fldChar w:fldCharType="end"/>
        </w:r>
      </w:hyperlink>
    </w:p>
    <w:p w14:paraId="610F17EA" w14:textId="6D2B13C6" w:rsidR="006F4DEC" w:rsidRDefault="00373781" w:rsidP="00A363CA">
      <w:pPr>
        <w:pStyle w:val="TOC3"/>
        <w:rPr>
          <w:rFonts w:asciiTheme="minorHAnsi" w:eastAsiaTheme="minorEastAsia" w:hAnsiTheme="minorHAnsi" w:cstheme="minorBidi"/>
          <w:noProof/>
          <w:sz w:val="22"/>
          <w:szCs w:val="22"/>
        </w:rPr>
      </w:pPr>
      <w:hyperlink w:anchor="_Toc443574967" w:history="1">
        <w:r w:rsidR="006F4DEC" w:rsidRPr="00A61477">
          <w:rPr>
            <w:rStyle w:val="Hyperlink"/>
            <w:i/>
            <w:noProof/>
          </w:rPr>
          <w:t>Indicators and Measures</w:t>
        </w:r>
        <w:r w:rsidR="006F4DEC">
          <w:rPr>
            <w:noProof/>
            <w:webHidden/>
          </w:rPr>
          <w:tab/>
        </w:r>
        <w:r w:rsidR="006F4DEC">
          <w:rPr>
            <w:noProof/>
            <w:webHidden/>
          </w:rPr>
          <w:fldChar w:fldCharType="begin"/>
        </w:r>
        <w:r w:rsidR="006F4DEC">
          <w:rPr>
            <w:noProof/>
            <w:webHidden/>
          </w:rPr>
          <w:instrText xml:space="preserve"> PAGEREF _Toc443574967 \h </w:instrText>
        </w:r>
        <w:r w:rsidR="006F4DEC">
          <w:rPr>
            <w:noProof/>
            <w:webHidden/>
          </w:rPr>
        </w:r>
        <w:r w:rsidR="006F4DEC">
          <w:rPr>
            <w:noProof/>
            <w:webHidden/>
          </w:rPr>
          <w:fldChar w:fldCharType="separate"/>
        </w:r>
        <w:r w:rsidR="00DC0C62">
          <w:rPr>
            <w:noProof/>
            <w:webHidden/>
          </w:rPr>
          <w:t>34</w:t>
        </w:r>
        <w:r w:rsidR="006F4DEC">
          <w:rPr>
            <w:noProof/>
            <w:webHidden/>
          </w:rPr>
          <w:fldChar w:fldCharType="end"/>
        </w:r>
      </w:hyperlink>
    </w:p>
    <w:p w14:paraId="1B15652B" w14:textId="033B2F5A" w:rsidR="006F4DEC" w:rsidRDefault="00373781" w:rsidP="00A363CA">
      <w:pPr>
        <w:pStyle w:val="TOC3"/>
        <w:rPr>
          <w:rFonts w:asciiTheme="minorHAnsi" w:eastAsiaTheme="minorEastAsia" w:hAnsiTheme="minorHAnsi" w:cstheme="minorBidi"/>
          <w:noProof/>
          <w:sz w:val="22"/>
          <w:szCs w:val="22"/>
        </w:rPr>
      </w:pPr>
      <w:hyperlink w:anchor="_Toc443574968" w:history="1">
        <w:r w:rsidR="006F4DEC" w:rsidRPr="00A61477">
          <w:rPr>
            <w:rStyle w:val="Hyperlink"/>
            <w:i/>
            <w:noProof/>
          </w:rPr>
          <w:t>Data sources, processing, and cautions</w:t>
        </w:r>
        <w:r w:rsidR="006F4DEC">
          <w:rPr>
            <w:noProof/>
            <w:webHidden/>
          </w:rPr>
          <w:tab/>
        </w:r>
        <w:r w:rsidR="006F4DEC">
          <w:rPr>
            <w:noProof/>
            <w:webHidden/>
          </w:rPr>
          <w:fldChar w:fldCharType="begin"/>
        </w:r>
        <w:r w:rsidR="006F4DEC">
          <w:rPr>
            <w:noProof/>
            <w:webHidden/>
          </w:rPr>
          <w:instrText xml:space="preserve"> PAGEREF _Toc443574968 \h </w:instrText>
        </w:r>
        <w:r w:rsidR="006F4DEC">
          <w:rPr>
            <w:noProof/>
            <w:webHidden/>
          </w:rPr>
        </w:r>
        <w:r w:rsidR="006F4DEC">
          <w:rPr>
            <w:noProof/>
            <w:webHidden/>
          </w:rPr>
          <w:fldChar w:fldCharType="separate"/>
        </w:r>
        <w:r w:rsidR="00DC0C62">
          <w:rPr>
            <w:noProof/>
            <w:webHidden/>
          </w:rPr>
          <w:t>34</w:t>
        </w:r>
        <w:r w:rsidR="006F4DEC">
          <w:rPr>
            <w:noProof/>
            <w:webHidden/>
          </w:rPr>
          <w:fldChar w:fldCharType="end"/>
        </w:r>
      </w:hyperlink>
    </w:p>
    <w:p w14:paraId="1ED6F173" w14:textId="5FB27858" w:rsidR="006F4DEC" w:rsidRDefault="00373781" w:rsidP="00A363CA">
      <w:pPr>
        <w:pStyle w:val="TOC3"/>
        <w:rPr>
          <w:rFonts w:asciiTheme="minorHAnsi" w:eastAsiaTheme="minorEastAsia" w:hAnsiTheme="minorHAnsi" w:cstheme="minorBidi"/>
          <w:noProof/>
          <w:sz w:val="22"/>
          <w:szCs w:val="22"/>
        </w:rPr>
      </w:pPr>
      <w:hyperlink w:anchor="_Toc443574969" w:history="1">
        <w:r w:rsidR="006F4DEC" w:rsidRPr="00A61477">
          <w:rPr>
            <w:rStyle w:val="Hyperlink"/>
            <w:i/>
            <w:noProof/>
          </w:rPr>
          <w:t>Weighting</w:t>
        </w:r>
        <w:r w:rsidR="006F4DEC">
          <w:rPr>
            <w:noProof/>
            <w:webHidden/>
          </w:rPr>
          <w:tab/>
        </w:r>
        <w:r w:rsidR="006F4DEC">
          <w:rPr>
            <w:noProof/>
            <w:webHidden/>
          </w:rPr>
          <w:fldChar w:fldCharType="begin"/>
        </w:r>
        <w:r w:rsidR="006F4DEC">
          <w:rPr>
            <w:noProof/>
            <w:webHidden/>
          </w:rPr>
          <w:instrText xml:space="preserve"> PAGEREF _Toc443574969 \h </w:instrText>
        </w:r>
        <w:r w:rsidR="006F4DEC">
          <w:rPr>
            <w:noProof/>
            <w:webHidden/>
          </w:rPr>
        </w:r>
        <w:r w:rsidR="006F4DEC">
          <w:rPr>
            <w:noProof/>
            <w:webHidden/>
          </w:rPr>
          <w:fldChar w:fldCharType="separate"/>
        </w:r>
        <w:r w:rsidR="00DC0C62">
          <w:rPr>
            <w:noProof/>
            <w:webHidden/>
          </w:rPr>
          <w:t>35</w:t>
        </w:r>
        <w:r w:rsidR="006F4DEC">
          <w:rPr>
            <w:noProof/>
            <w:webHidden/>
          </w:rPr>
          <w:fldChar w:fldCharType="end"/>
        </w:r>
      </w:hyperlink>
    </w:p>
    <w:p w14:paraId="36F97F8D" w14:textId="08605C3D" w:rsidR="006F4DEC" w:rsidRDefault="00373781" w:rsidP="002B0C8C">
      <w:pPr>
        <w:pStyle w:val="TOC3"/>
        <w:spacing w:after="240"/>
        <w:rPr>
          <w:rFonts w:asciiTheme="minorHAnsi" w:eastAsiaTheme="minorEastAsia" w:hAnsiTheme="minorHAnsi" w:cstheme="minorBidi"/>
          <w:noProof/>
          <w:sz w:val="22"/>
          <w:szCs w:val="22"/>
        </w:rPr>
      </w:pPr>
      <w:hyperlink w:anchor="_Toc443574970" w:history="1">
        <w:r w:rsidR="006F4DEC" w:rsidRPr="00A61477">
          <w:rPr>
            <w:rStyle w:val="Hyperlink"/>
            <w:i/>
            <w:noProof/>
          </w:rPr>
          <w:t>Maps</w:t>
        </w:r>
        <w:r w:rsidR="006F4DEC">
          <w:rPr>
            <w:noProof/>
            <w:webHidden/>
          </w:rPr>
          <w:tab/>
        </w:r>
        <w:r w:rsidR="006F4DEC">
          <w:rPr>
            <w:noProof/>
            <w:webHidden/>
          </w:rPr>
          <w:fldChar w:fldCharType="begin"/>
        </w:r>
        <w:r w:rsidR="006F4DEC">
          <w:rPr>
            <w:noProof/>
            <w:webHidden/>
          </w:rPr>
          <w:instrText xml:space="preserve"> PAGEREF _Toc443574970 \h </w:instrText>
        </w:r>
        <w:r w:rsidR="006F4DEC">
          <w:rPr>
            <w:noProof/>
            <w:webHidden/>
          </w:rPr>
        </w:r>
        <w:r w:rsidR="006F4DEC">
          <w:rPr>
            <w:noProof/>
            <w:webHidden/>
          </w:rPr>
          <w:fldChar w:fldCharType="separate"/>
        </w:r>
        <w:r w:rsidR="00DC0C62">
          <w:rPr>
            <w:noProof/>
            <w:webHidden/>
          </w:rPr>
          <w:t>35</w:t>
        </w:r>
        <w:r w:rsidR="006F4DEC">
          <w:rPr>
            <w:noProof/>
            <w:webHidden/>
          </w:rPr>
          <w:fldChar w:fldCharType="end"/>
        </w:r>
      </w:hyperlink>
    </w:p>
    <w:p w14:paraId="1C9F1599" w14:textId="6601CDF3" w:rsidR="006F4DEC" w:rsidRDefault="00373781" w:rsidP="002B0C8C">
      <w:pPr>
        <w:pStyle w:val="TOC1"/>
        <w:spacing w:after="0"/>
        <w:rPr>
          <w:rFonts w:asciiTheme="minorHAnsi" w:eastAsiaTheme="minorEastAsia" w:hAnsiTheme="minorHAnsi" w:cstheme="minorBidi"/>
          <w:noProof/>
          <w:sz w:val="22"/>
          <w:szCs w:val="22"/>
        </w:rPr>
      </w:pPr>
      <w:hyperlink w:anchor="_Toc443574971" w:history="1">
        <w:r w:rsidR="006F4DEC" w:rsidRPr="00A61477">
          <w:rPr>
            <w:rStyle w:val="Hyperlink"/>
            <w:noProof/>
          </w:rPr>
          <w:t>Map of Threats to Wilderness Character</w:t>
        </w:r>
        <w:r w:rsidR="006F4DEC">
          <w:rPr>
            <w:noProof/>
            <w:webHidden/>
          </w:rPr>
          <w:tab/>
        </w:r>
        <w:r w:rsidR="006F4DEC">
          <w:rPr>
            <w:noProof/>
            <w:webHidden/>
          </w:rPr>
          <w:fldChar w:fldCharType="begin"/>
        </w:r>
        <w:r w:rsidR="006F4DEC">
          <w:rPr>
            <w:noProof/>
            <w:webHidden/>
          </w:rPr>
          <w:instrText xml:space="preserve"> PAGEREF _Toc443574971 \h </w:instrText>
        </w:r>
        <w:r w:rsidR="006F4DEC">
          <w:rPr>
            <w:noProof/>
            <w:webHidden/>
          </w:rPr>
        </w:r>
        <w:r w:rsidR="006F4DEC">
          <w:rPr>
            <w:noProof/>
            <w:webHidden/>
          </w:rPr>
          <w:fldChar w:fldCharType="separate"/>
        </w:r>
        <w:r w:rsidR="00DC0C62">
          <w:rPr>
            <w:noProof/>
            <w:webHidden/>
          </w:rPr>
          <w:t>36</w:t>
        </w:r>
        <w:r w:rsidR="006F4DEC">
          <w:rPr>
            <w:noProof/>
            <w:webHidden/>
          </w:rPr>
          <w:fldChar w:fldCharType="end"/>
        </w:r>
      </w:hyperlink>
    </w:p>
    <w:p w14:paraId="1E0C4C1A" w14:textId="36061DF1" w:rsidR="006F4DEC" w:rsidRDefault="00373781" w:rsidP="00A363CA">
      <w:pPr>
        <w:pStyle w:val="TOC3"/>
        <w:rPr>
          <w:rFonts w:asciiTheme="minorHAnsi" w:eastAsiaTheme="minorEastAsia" w:hAnsiTheme="minorHAnsi" w:cstheme="minorBidi"/>
          <w:noProof/>
          <w:sz w:val="22"/>
          <w:szCs w:val="22"/>
        </w:rPr>
      </w:pPr>
      <w:hyperlink w:anchor="_Toc443574972" w:history="1">
        <w:r w:rsidR="006F4DEC" w:rsidRPr="00A61477">
          <w:rPr>
            <w:rStyle w:val="Hyperlink"/>
            <w:i/>
            <w:noProof/>
          </w:rPr>
          <w:t>Improvements</w:t>
        </w:r>
        <w:r w:rsidR="006F4DEC">
          <w:rPr>
            <w:noProof/>
            <w:webHidden/>
          </w:rPr>
          <w:tab/>
        </w:r>
        <w:r w:rsidR="006F4DEC">
          <w:rPr>
            <w:noProof/>
            <w:webHidden/>
          </w:rPr>
          <w:fldChar w:fldCharType="begin"/>
        </w:r>
        <w:r w:rsidR="006F4DEC">
          <w:rPr>
            <w:noProof/>
            <w:webHidden/>
          </w:rPr>
          <w:instrText xml:space="preserve"> PAGEREF _Toc443574972 \h </w:instrText>
        </w:r>
        <w:r w:rsidR="006F4DEC">
          <w:rPr>
            <w:noProof/>
            <w:webHidden/>
          </w:rPr>
        </w:r>
        <w:r w:rsidR="006F4DEC">
          <w:rPr>
            <w:noProof/>
            <w:webHidden/>
          </w:rPr>
          <w:fldChar w:fldCharType="separate"/>
        </w:r>
        <w:r w:rsidR="00DC0C62">
          <w:rPr>
            <w:noProof/>
            <w:webHidden/>
          </w:rPr>
          <w:t>39</w:t>
        </w:r>
        <w:r w:rsidR="006F4DEC">
          <w:rPr>
            <w:noProof/>
            <w:webHidden/>
          </w:rPr>
          <w:fldChar w:fldCharType="end"/>
        </w:r>
      </w:hyperlink>
    </w:p>
    <w:p w14:paraId="58D039CA" w14:textId="192F1249" w:rsidR="006F4DEC" w:rsidRDefault="00373781" w:rsidP="002B0C8C">
      <w:pPr>
        <w:pStyle w:val="TOC3"/>
        <w:spacing w:after="240"/>
        <w:rPr>
          <w:rFonts w:asciiTheme="minorHAnsi" w:eastAsiaTheme="minorEastAsia" w:hAnsiTheme="minorHAnsi" w:cstheme="minorBidi"/>
          <w:noProof/>
          <w:sz w:val="22"/>
          <w:szCs w:val="22"/>
        </w:rPr>
      </w:pPr>
      <w:hyperlink w:anchor="_Toc443574973" w:history="1">
        <w:r w:rsidR="006F4DEC" w:rsidRPr="00A61477">
          <w:rPr>
            <w:rStyle w:val="Hyperlink"/>
            <w:i/>
            <w:noProof/>
          </w:rPr>
          <w:t>Final concerns about mapping threats to wilderness character</w:t>
        </w:r>
        <w:r w:rsidR="006F4DEC">
          <w:rPr>
            <w:noProof/>
            <w:webHidden/>
          </w:rPr>
          <w:tab/>
        </w:r>
        <w:r w:rsidR="006F4DEC">
          <w:rPr>
            <w:noProof/>
            <w:webHidden/>
          </w:rPr>
          <w:fldChar w:fldCharType="begin"/>
        </w:r>
        <w:r w:rsidR="006F4DEC">
          <w:rPr>
            <w:noProof/>
            <w:webHidden/>
          </w:rPr>
          <w:instrText xml:space="preserve"> PAGEREF _Toc443574973 \h </w:instrText>
        </w:r>
        <w:r w:rsidR="006F4DEC">
          <w:rPr>
            <w:noProof/>
            <w:webHidden/>
          </w:rPr>
        </w:r>
        <w:r w:rsidR="006F4DEC">
          <w:rPr>
            <w:noProof/>
            <w:webHidden/>
          </w:rPr>
          <w:fldChar w:fldCharType="separate"/>
        </w:r>
        <w:r w:rsidR="00DC0C62">
          <w:rPr>
            <w:noProof/>
            <w:webHidden/>
          </w:rPr>
          <w:t>40</w:t>
        </w:r>
        <w:r w:rsidR="006F4DEC">
          <w:rPr>
            <w:noProof/>
            <w:webHidden/>
          </w:rPr>
          <w:fldChar w:fldCharType="end"/>
        </w:r>
      </w:hyperlink>
    </w:p>
    <w:p w14:paraId="4745EB00" w14:textId="3A763E81" w:rsidR="006F4DEC" w:rsidRDefault="00373781" w:rsidP="002B0C8C">
      <w:pPr>
        <w:pStyle w:val="TOC1"/>
        <w:spacing w:after="0"/>
        <w:rPr>
          <w:rFonts w:asciiTheme="minorHAnsi" w:eastAsiaTheme="minorEastAsia" w:hAnsiTheme="minorHAnsi" w:cstheme="minorBidi"/>
          <w:noProof/>
          <w:sz w:val="22"/>
          <w:szCs w:val="22"/>
        </w:rPr>
      </w:pPr>
      <w:hyperlink w:anchor="_Toc443574974" w:history="1">
        <w:r w:rsidR="006F4DEC" w:rsidRPr="00A61477">
          <w:rPr>
            <w:rStyle w:val="Hyperlink"/>
            <w:noProof/>
          </w:rPr>
          <w:t>References</w:t>
        </w:r>
        <w:r w:rsidR="006F4DEC">
          <w:rPr>
            <w:noProof/>
            <w:webHidden/>
          </w:rPr>
          <w:tab/>
        </w:r>
        <w:r w:rsidR="006F4DEC">
          <w:rPr>
            <w:noProof/>
            <w:webHidden/>
          </w:rPr>
          <w:fldChar w:fldCharType="begin"/>
        </w:r>
        <w:r w:rsidR="006F4DEC">
          <w:rPr>
            <w:noProof/>
            <w:webHidden/>
          </w:rPr>
          <w:instrText xml:space="preserve"> PAGEREF _Toc443574974 \h </w:instrText>
        </w:r>
        <w:r w:rsidR="006F4DEC">
          <w:rPr>
            <w:noProof/>
            <w:webHidden/>
          </w:rPr>
        </w:r>
        <w:r w:rsidR="006F4DEC">
          <w:rPr>
            <w:noProof/>
            <w:webHidden/>
          </w:rPr>
          <w:fldChar w:fldCharType="separate"/>
        </w:r>
        <w:r w:rsidR="00DC0C62">
          <w:rPr>
            <w:noProof/>
            <w:webHidden/>
          </w:rPr>
          <w:t>41</w:t>
        </w:r>
        <w:r w:rsidR="006F4DEC">
          <w:rPr>
            <w:noProof/>
            <w:webHidden/>
          </w:rPr>
          <w:fldChar w:fldCharType="end"/>
        </w:r>
      </w:hyperlink>
    </w:p>
    <w:p w14:paraId="3EC393A2" w14:textId="77777777" w:rsidR="00AD7241" w:rsidRDefault="00AD7241" w:rsidP="002B0C8C">
      <w:pPr>
        <w:pStyle w:val="NoSpacing"/>
      </w:pPr>
      <w:r>
        <w:fldChar w:fldCharType="end"/>
      </w:r>
      <w:commentRangeEnd w:id="2"/>
      <w:r w:rsidR="00540192">
        <w:rPr>
          <w:rStyle w:val="CommentReference"/>
          <w:rFonts w:asciiTheme="minorHAnsi" w:hAnsiTheme="minorHAnsi" w:cstheme="minorBidi"/>
        </w:rPr>
        <w:commentReference w:id="2"/>
      </w:r>
    </w:p>
    <w:p w14:paraId="7003818B" w14:textId="77777777" w:rsidR="00AD7241" w:rsidRDefault="00AD7241" w:rsidP="00AD7241">
      <w:pPr>
        <w:spacing w:after="200" w:line="276" w:lineRule="auto"/>
        <w:rPr>
          <w:b/>
        </w:rPr>
      </w:pPr>
      <w:r>
        <w:rPr>
          <w:b/>
        </w:rPr>
        <w:br w:type="page"/>
      </w:r>
    </w:p>
    <w:p w14:paraId="6B93CC49" w14:textId="63913E4B" w:rsidR="00FB1130" w:rsidRDefault="00AD7241" w:rsidP="00AD7241">
      <w:pPr>
        <w:pStyle w:val="NoSpacing"/>
        <w:rPr>
          <w:b/>
        </w:rPr>
      </w:pPr>
      <w:commentRangeStart w:id="3"/>
      <w:r w:rsidRPr="004544F3">
        <w:rPr>
          <w:b/>
        </w:rPr>
        <w:lastRenderedPageBreak/>
        <w:t>Figures</w:t>
      </w:r>
    </w:p>
    <w:p w14:paraId="4348D8D0" w14:textId="77777777" w:rsidR="00AD7241" w:rsidRDefault="00AD7241" w:rsidP="00AD7241">
      <w:pPr>
        <w:pStyle w:val="NoSpacing"/>
      </w:pPr>
    </w:p>
    <w:p w14:paraId="7CAD3DC1" w14:textId="332027D7" w:rsidR="00DC0A01" w:rsidRDefault="00AD7241">
      <w:pPr>
        <w:pStyle w:val="TableofFigures"/>
        <w:tabs>
          <w:tab w:val="right" w:leader="dot" w:pos="9350"/>
        </w:tabs>
        <w:rPr>
          <w:rFonts w:asciiTheme="minorHAnsi" w:eastAsiaTheme="minorEastAsia" w:hAnsiTheme="minorHAnsi" w:cstheme="minorBidi"/>
          <w:noProof/>
          <w:sz w:val="22"/>
          <w:szCs w:val="22"/>
        </w:rPr>
      </w:pPr>
      <w:r w:rsidRPr="007E06FB">
        <w:fldChar w:fldCharType="begin"/>
      </w:r>
      <w:r w:rsidRPr="00545EBD">
        <w:instrText xml:space="preserve"> TOC \h \z \t "Figure" \c </w:instrText>
      </w:r>
      <w:r w:rsidRPr="007E06FB">
        <w:fldChar w:fldCharType="separate"/>
      </w:r>
      <w:hyperlink w:anchor="_Toc473818706" w:history="1">
        <w:r w:rsidR="00DC0A01" w:rsidRPr="009F224C">
          <w:rPr>
            <w:rStyle w:val="Hyperlink"/>
            <w:noProof/>
          </w:rPr>
          <w:t>Figure 1. Wilderness map</w:t>
        </w:r>
        <w:r w:rsidR="00DC0A01">
          <w:rPr>
            <w:noProof/>
            <w:webHidden/>
          </w:rPr>
          <w:tab/>
        </w:r>
        <w:r w:rsidR="00DC0A01">
          <w:rPr>
            <w:noProof/>
            <w:webHidden/>
          </w:rPr>
          <w:fldChar w:fldCharType="begin"/>
        </w:r>
        <w:r w:rsidR="00DC0A01">
          <w:rPr>
            <w:noProof/>
            <w:webHidden/>
          </w:rPr>
          <w:instrText xml:space="preserve"> PAGEREF _Toc473818706 \h </w:instrText>
        </w:r>
        <w:r w:rsidR="00DC0A01">
          <w:rPr>
            <w:noProof/>
            <w:webHidden/>
          </w:rPr>
        </w:r>
        <w:r w:rsidR="00DC0A01">
          <w:rPr>
            <w:noProof/>
            <w:webHidden/>
          </w:rPr>
          <w:fldChar w:fldCharType="separate"/>
        </w:r>
        <w:r w:rsidR="00DC0A01">
          <w:rPr>
            <w:noProof/>
            <w:webHidden/>
          </w:rPr>
          <w:t>2</w:t>
        </w:r>
        <w:r w:rsidR="00DC0A01">
          <w:rPr>
            <w:noProof/>
            <w:webHidden/>
          </w:rPr>
          <w:fldChar w:fldCharType="end"/>
        </w:r>
      </w:hyperlink>
    </w:p>
    <w:p w14:paraId="1D270668" w14:textId="327207EF" w:rsidR="00DC0A01" w:rsidRDefault="00373781">
      <w:pPr>
        <w:pStyle w:val="TableofFigures"/>
        <w:tabs>
          <w:tab w:val="right" w:leader="dot" w:pos="9350"/>
        </w:tabs>
        <w:rPr>
          <w:rFonts w:asciiTheme="minorHAnsi" w:eastAsiaTheme="minorEastAsia" w:hAnsiTheme="minorHAnsi" w:cstheme="minorBidi"/>
          <w:noProof/>
          <w:sz w:val="22"/>
          <w:szCs w:val="22"/>
        </w:rPr>
      </w:pPr>
      <w:hyperlink w:anchor="_Toc473818707" w:history="1">
        <w:r w:rsidR="00DC0A01" w:rsidRPr="009F224C">
          <w:rPr>
            <w:rStyle w:val="Hyperlink"/>
            <w:noProof/>
          </w:rPr>
          <w:t>Figure 2. Flow chart of the framework used for mapping threats to wilderness character.</w:t>
        </w:r>
        <w:r w:rsidR="00DC0A01">
          <w:rPr>
            <w:noProof/>
            <w:webHidden/>
          </w:rPr>
          <w:tab/>
        </w:r>
        <w:r w:rsidR="00DC0A01">
          <w:rPr>
            <w:noProof/>
            <w:webHidden/>
          </w:rPr>
          <w:fldChar w:fldCharType="begin"/>
        </w:r>
        <w:r w:rsidR="00DC0A01">
          <w:rPr>
            <w:noProof/>
            <w:webHidden/>
          </w:rPr>
          <w:instrText xml:space="preserve"> PAGEREF _Toc473818707 \h </w:instrText>
        </w:r>
        <w:r w:rsidR="00DC0A01">
          <w:rPr>
            <w:noProof/>
            <w:webHidden/>
          </w:rPr>
        </w:r>
        <w:r w:rsidR="00DC0A01">
          <w:rPr>
            <w:noProof/>
            <w:webHidden/>
          </w:rPr>
          <w:fldChar w:fldCharType="separate"/>
        </w:r>
        <w:r w:rsidR="00DC0A01">
          <w:rPr>
            <w:noProof/>
            <w:webHidden/>
          </w:rPr>
          <w:t>8</w:t>
        </w:r>
        <w:r w:rsidR="00DC0A01">
          <w:rPr>
            <w:noProof/>
            <w:webHidden/>
          </w:rPr>
          <w:fldChar w:fldCharType="end"/>
        </w:r>
      </w:hyperlink>
    </w:p>
    <w:p w14:paraId="7D2D8FD4" w14:textId="49CB0C68" w:rsidR="00DC0A01" w:rsidRDefault="00373781">
      <w:pPr>
        <w:pStyle w:val="TableofFigures"/>
        <w:tabs>
          <w:tab w:val="right" w:leader="dot" w:pos="9350"/>
        </w:tabs>
        <w:rPr>
          <w:rFonts w:asciiTheme="minorHAnsi" w:eastAsiaTheme="minorEastAsia" w:hAnsiTheme="minorHAnsi" w:cstheme="minorBidi"/>
          <w:noProof/>
          <w:sz w:val="22"/>
          <w:szCs w:val="22"/>
        </w:rPr>
      </w:pPr>
      <w:hyperlink w:anchor="_Toc473818708" w:history="1">
        <w:r w:rsidR="00DC0A01" w:rsidRPr="009F224C">
          <w:rPr>
            <w:rStyle w:val="Hyperlink"/>
            <w:noProof/>
          </w:rPr>
          <w:t>Figure 3. Indicator maps for (A) actions authorized by the federal land manager that manipulate the biophysical environment and (B) actions not authorized by the federal land manager that manipulate the biophysical environment.</w:t>
        </w:r>
        <w:r w:rsidR="00DC0A01">
          <w:rPr>
            <w:noProof/>
            <w:webHidden/>
          </w:rPr>
          <w:tab/>
        </w:r>
        <w:r w:rsidR="00DC0A01">
          <w:rPr>
            <w:noProof/>
            <w:webHidden/>
          </w:rPr>
          <w:fldChar w:fldCharType="begin"/>
        </w:r>
        <w:r w:rsidR="00DC0A01">
          <w:rPr>
            <w:noProof/>
            <w:webHidden/>
          </w:rPr>
          <w:instrText xml:space="preserve"> PAGEREF _Toc473818708 \h </w:instrText>
        </w:r>
        <w:r w:rsidR="00DC0A01">
          <w:rPr>
            <w:noProof/>
            <w:webHidden/>
          </w:rPr>
        </w:r>
        <w:r w:rsidR="00DC0A01">
          <w:rPr>
            <w:noProof/>
            <w:webHidden/>
          </w:rPr>
          <w:fldChar w:fldCharType="separate"/>
        </w:r>
        <w:r w:rsidR="00DC0A01">
          <w:rPr>
            <w:noProof/>
            <w:webHidden/>
          </w:rPr>
          <w:t>16</w:t>
        </w:r>
        <w:r w:rsidR="00DC0A01">
          <w:rPr>
            <w:noProof/>
            <w:webHidden/>
          </w:rPr>
          <w:fldChar w:fldCharType="end"/>
        </w:r>
      </w:hyperlink>
    </w:p>
    <w:p w14:paraId="57F3C63A" w14:textId="2BA4D67E" w:rsidR="00DC0A01" w:rsidRDefault="00373781">
      <w:pPr>
        <w:pStyle w:val="TableofFigures"/>
        <w:tabs>
          <w:tab w:val="right" w:leader="dot" w:pos="9350"/>
        </w:tabs>
        <w:rPr>
          <w:rFonts w:asciiTheme="minorHAnsi" w:eastAsiaTheme="minorEastAsia" w:hAnsiTheme="minorHAnsi" w:cstheme="minorBidi"/>
          <w:noProof/>
          <w:sz w:val="22"/>
          <w:szCs w:val="22"/>
        </w:rPr>
      </w:pPr>
      <w:hyperlink w:anchor="_Toc473818709" w:history="1">
        <w:r w:rsidR="00DC0A01" w:rsidRPr="009F224C">
          <w:rPr>
            <w:rStyle w:val="Hyperlink"/>
            <w:noProof/>
          </w:rPr>
          <w:t>Figure 4. Map of the untrammeled quality of wilderness character.</w:t>
        </w:r>
        <w:r w:rsidR="00DC0A01">
          <w:rPr>
            <w:noProof/>
            <w:webHidden/>
          </w:rPr>
          <w:tab/>
        </w:r>
        <w:r w:rsidR="00DC0A01">
          <w:rPr>
            <w:noProof/>
            <w:webHidden/>
          </w:rPr>
          <w:fldChar w:fldCharType="begin"/>
        </w:r>
        <w:r w:rsidR="00DC0A01">
          <w:rPr>
            <w:noProof/>
            <w:webHidden/>
          </w:rPr>
          <w:instrText xml:space="preserve"> PAGEREF _Toc473818709 \h </w:instrText>
        </w:r>
        <w:r w:rsidR="00DC0A01">
          <w:rPr>
            <w:noProof/>
            <w:webHidden/>
          </w:rPr>
        </w:r>
        <w:r w:rsidR="00DC0A01">
          <w:rPr>
            <w:noProof/>
            <w:webHidden/>
          </w:rPr>
          <w:fldChar w:fldCharType="separate"/>
        </w:r>
        <w:r w:rsidR="00DC0A01">
          <w:rPr>
            <w:noProof/>
            <w:webHidden/>
          </w:rPr>
          <w:t>17</w:t>
        </w:r>
        <w:r w:rsidR="00DC0A01">
          <w:rPr>
            <w:noProof/>
            <w:webHidden/>
          </w:rPr>
          <w:fldChar w:fldCharType="end"/>
        </w:r>
      </w:hyperlink>
    </w:p>
    <w:p w14:paraId="3E0895FB" w14:textId="34FC700F" w:rsidR="00DC0A01" w:rsidRDefault="00373781">
      <w:pPr>
        <w:pStyle w:val="TableofFigures"/>
        <w:tabs>
          <w:tab w:val="right" w:leader="dot" w:pos="9350"/>
        </w:tabs>
        <w:rPr>
          <w:rFonts w:asciiTheme="minorHAnsi" w:eastAsiaTheme="minorEastAsia" w:hAnsiTheme="minorHAnsi" w:cstheme="minorBidi"/>
          <w:noProof/>
          <w:sz w:val="22"/>
          <w:szCs w:val="22"/>
        </w:rPr>
      </w:pPr>
      <w:hyperlink w:anchor="_Toc473818710" w:history="1">
        <w:r w:rsidR="00DC0A01" w:rsidRPr="009F224C">
          <w:rPr>
            <w:rStyle w:val="Hyperlink"/>
            <w:noProof/>
          </w:rPr>
          <w:t>Figure 5. Indicator maps for (A) plant and animal species and communities, (B) physical resources, and (C) biophysical processes.</w:t>
        </w:r>
        <w:r w:rsidR="00DC0A01">
          <w:rPr>
            <w:noProof/>
            <w:webHidden/>
          </w:rPr>
          <w:tab/>
        </w:r>
        <w:r w:rsidR="00DC0A01">
          <w:rPr>
            <w:noProof/>
            <w:webHidden/>
          </w:rPr>
          <w:fldChar w:fldCharType="begin"/>
        </w:r>
        <w:r w:rsidR="00DC0A01">
          <w:rPr>
            <w:noProof/>
            <w:webHidden/>
          </w:rPr>
          <w:instrText xml:space="preserve"> PAGEREF _Toc473818710 \h </w:instrText>
        </w:r>
        <w:r w:rsidR="00DC0A01">
          <w:rPr>
            <w:noProof/>
            <w:webHidden/>
          </w:rPr>
        </w:r>
        <w:r w:rsidR="00DC0A01">
          <w:rPr>
            <w:noProof/>
            <w:webHidden/>
          </w:rPr>
          <w:fldChar w:fldCharType="separate"/>
        </w:r>
        <w:r w:rsidR="00DC0A01">
          <w:rPr>
            <w:noProof/>
            <w:webHidden/>
          </w:rPr>
          <w:t>21</w:t>
        </w:r>
        <w:r w:rsidR="00DC0A01">
          <w:rPr>
            <w:noProof/>
            <w:webHidden/>
          </w:rPr>
          <w:fldChar w:fldCharType="end"/>
        </w:r>
      </w:hyperlink>
    </w:p>
    <w:p w14:paraId="6A6EA223" w14:textId="266FA21D" w:rsidR="00DC0A01" w:rsidRDefault="00373781">
      <w:pPr>
        <w:pStyle w:val="TableofFigures"/>
        <w:tabs>
          <w:tab w:val="right" w:leader="dot" w:pos="9350"/>
        </w:tabs>
        <w:rPr>
          <w:rFonts w:asciiTheme="minorHAnsi" w:eastAsiaTheme="minorEastAsia" w:hAnsiTheme="minorHAnsi" w:cstheme="minorBidi"/>
          <w:noProof/>
          <w:sz w:val="22"/>
          <w:szCs w:val="22"/>
        </w:rPr>
      </w:pPr>
      <w:hyperlink w:anchor="_Toc473818711" w:history="1">
        <w:r w:rsidR="00DC0A01" w:rsidRPr="009F224C">
          <w:rPr>
            <w:rStyle w:val="Hyperlink"/>
            <w:noProof/>
          </w:rPr>
          <w:t>Figure 6. Map of the natural quality of wilderness character.</w:t>
        </w:r>
        <w:r w:rsidR="00DC0A01">
          <w:rPr>
            <w:noProof/>
            <w:webHidden/>
          </w:rPr>
          <w:tab/>
        </w:r>
        <w:r w:rsidR="00DC0A01">
          <w:rPr>
            <w:noProof/>
            <w:webHidden/>
          </w:rPr>
          <w:fldChar w:fldCharType="begin"/>
        </w:r>
        <w:r w:rsidR="00DC0A01">
          <w:rPr>
            <w:noProof/>
            <w:webHidden/>
          </w:rPr>
          <w:instrText xml:space="preserve"> PAGEREF _Toc473818711 \h </w:instrText>
        </w:r>
        <w:r w:rsidR="00DC0A01">
          <w:rPr>
            <w:noProof/>
            <w:webHidden/>
          </w:rPr>
        </w:r>
        <w:r w:rsidR="00DC0A01">
          <w:rPr>
            <w:noProof/>
            <w:webHidden/>
          </w:rPr>
          <w:fldChar w:fldCharType="separate"/>
        </w:r>
        <w:r w:rsidR="00DC0A01">
          <w:rPr>
            <w:noProof/>
            <w:webHidden/>
          </w:rPr>
          <w:t>22</w:t>
        </w:r>
        <w:r w:rsidR="00DC0A01">
          <w:rPr>
            <w:noProof/>
            <w:webHidden/>
          </w:rPr>
          <w:fldChar w:fldCharType="end"/>
        </w:r>
      </w:hyperlink>
    </w:p>
    <w:p w14:paraId="314EFE65" w14:textId="7904F43D" w:rsidR="00DC0A01" w:rsidRDefault="00373781">
      <w:pPr>
        <w:pStyle w:val="TableofFigures"/>
        <w:tabs>
          <w:tab w:val="right" w:leader="dot" w:pos="9350"/>
        </w:tabs>
        <w:rPr>
          <w:rFonts w:asciiTheme="minorHAnsi" w:eastAsiaTheme="minorEastAsia" w:hAnsiTheme="minorHAnsi" w:cstheme="minorBidi"/>
          <w:noProof/>
          <w:sz w:val="22"/>
          <w:szCs w:val="22"/>
        </w:rPr>
      </w:pPr>
      <w:hyperlink w:anchor="_Toc473818712" w:history="1">
        <w:r w:rsidR="00DC0A01" w:rsidRPr="009F224C">
          <w:rPr>
            <w:rStyle w:val="Hyperlink"/>
            <w:noProof/>
          </w:rPr>
          <w:t>Figure 7. Indicator maps for (A) non-recreational structures, installations, and developments, (B) inholdings, and (C) use of motor vehicles, motorized equipment, or mechanical transport.</w:t>
        </w:r>
        <w:r w:rsidR="00DC0A01">
          <w:rPr>
            <w:noProof/>
            <w:webHidden/>
          </w:rPr>
          <w:tab/>
        </w:r>
        <w:r w:rsidR="00DC0A01">
          <w:rPr>
            <w:noProof/>
            <w:webHidden/>
          </w:rPr>
          <w:fldChar w:fldCharType="begin"/>
        </w:r>
        <w:r w:rsidR="00DC0A01">
          <w:rPr>
            <w:noProof/>
            <w:webHidden/>
          </w:rPr>
          <w:instrText xml:space="preserve"> PAGEREF _Toc473818712 \h </w:instrText>
        </w:r>
        <w:r w:rsidR="00DC0A01">
          <w:rPr>
            <w:noProof/>
            <w:webHidden/>
          </w:rPr>
        </w:r>
        <w:r w:rsidR="00DC0A01">
          <w:rPr>
            <w:noProof/>
            <w:webHidden/>
          </w:rPr>
          <w:fldChar w:fldCharType="separate"/>
        </w:r>
        <w:r w:rsidR="00DC0A01">
          <w:rPr>
            <w:noProof/>
            <w:webHidden/>
          </w:rPr>
          <w:t>26</w:t>
        </w:r>
        <w:r w:rsidR="00DC0A01">
          <w:rPr>
            <w:noProof/>
            <w:webHidden/>
          </w:rPr>
          <w:fldChar w:fldCharType="end"/>
        </w:r>
      </w:hyperlink>
    </w:p>
    <w:p w14:paraId="3E822ED3" w14:textId="4652EF11" w:rsidR="00DC0A01" w:rsidRDefault="00373781">
      <w:pPr>
        <w:pStyle w:val="TableofFigures"/>
        <w:tabs>
          <w:tab w:val="right" w:leader="dot" w:pos="9350"/>
        </w:tabs>
        <w:rPr>
          <w:rFonts w:asciiTheme="minorHAnsi" w:eastAsiaTheme="minorEastAsia" w:hAnsiTheme="minorHAnsi" w:cstheme="minorBidi"/>
          <w:noProof/>
          <w:sz w:val="22"/>
          <w:szCs w:val="22"/>
        </w:rPr>
      </w:pPr>
      <w:hyperlink w:anchor="_Toc473818713" w:history="1">
        <w:r w:rsidR="00DC0A01" w:rsidRPr="009F224C">
          <w:rPr>
            <w:rStyle w:val="Hyperlink"/>
            <w:noProof/>
          </w:rPr>
          <w:t>Figure 8. Map of the undeveloped quality of wilderness character.</w:t>
        </w:r>
        <w:r w:rsidR="00DC0A01">
          <w:rPr>
            <w:noProof/>
            <w:webHidden/>
          </w:rPr>
          <w:tab/>
        </w:r>
        <w:r w:rsidR="00DC0A01">
          <w:rPr>
            <w:noProof/>
            <w:webHidden/>
          </w:rPr>
          <w:fldChar w:fldCharType="begin"/>
        </w:r>
        <w:r w:rsidR="00DC0A01">
          <w:rPr>
            <w:noProof/>
            <w:webHidden/>
          </w:rPr>
          <w:instrText xml:space="preserve"> PAGEREF _Toc473818713 \h </w:instrText>
        </w:r>
        <w:r w:rsidR="00DC0A01">
          <w:rPr>
            <w:noProof/>
            <w:webHidden/>
          </w:rPr>
        </w:r>
        <w:r w:rsidR="00DC0A01">
          <w:rPr>
            <w:noProof/>
            <w:webHidden/>
          </w:rPr>
          <w:fldChar w:fldCharType="separate"/>
        </w:r>
        <w:r w:rsidR="00DC0A01">
          <w:rPr>
            <w:noProof/>
            <w:webHidden/>
          </w:rPr>
          <w:t>27</w:t>
        </w:r>
        <w:r w:rsidR="00DC0A01">
          <w:rPr>
            <w:noProof/>
            <w:webHidden/>
          </w:rPr>
          <w:fldChar w:fldCharType="end"/>
        </w:r>
      </w:hyperlink>
    </w:p>
    <w:p w14:paraId="234B2F18" w14:textId="35760667" w:rsidR="00DC0A01" w:rsidRDefault="00373781">
      <w:pPr>
        <w:pStyle w:val="TableofFigures"/>
        <w:tabs>
          <w:tab w:val="right" w:leader="dot" w:pos="9350"/>
        </w:tabs>
        <w:rPr>
          <w:rFonts w:asciiTheme="minorHAnsi" w:eastAsiaTheme="minorEastAsia" w:hAnsiTheme="minorHAnsi" w:cstheme="minorBidi"/>
          <w:noProof/>
          <w:sz w:val="22"/>
          <w:szCs w:val="22"/>
        </w:rPr>
      </w:pPr>
      <w:hyperlink w:anchor="_Toc473818714" w:history="1">
        <w:r w:rsidR="00DC0A01" w:rsidRPr="009F224C">
          <w:rPr>
            <w:rStyle w:val="Hyperlink"/>
            <w:noProof/>
          </w:rPr>
          <w:t>Figure 9. Indicator maps for (A) remoteness from sights and sounds of people inside the wilderness, (B) remoteness from occupied and modified areas outside the wilderness, (C) facilities that decrease self-reliant recreation, and (D) management restrictions on visitor behavior.</w:t>
        </w:r>
        <w:r w:rsidR="00DC0A01">
          <w:rPr>
            <w:noProof/>
            <w:webHidden/>
          </w:rPr>
          <w:tab/>
        </w:r>
        <w:r w:rsidR="00DC0A01">
          <w:rPr>
            <w:noProof/>
            <w:webHidden/>
          </w:rPr>
          <w:fldChar w:fldCharType="begin"/>
        </w:r>
        <w:r w:rsidR="00DC0A01">
          <w:rPr>
            <w:noProof/>
            <w:webHidden/>
          </w:rPr>
          <w:instrText xml:space="preserve"> PAGEREF _Toc473818714 \h </w:instrText>
        </w:r>
        <w:r w:rsidR="00DC0A01">
          <w:rPr>
            <w:noProof/>
            <w:webHidden/>
          </w:rPr>
        </w:r>
        <w:r w:rsidR="00DC0A01">
          <w:rPr>
            <w:noProof/>
            <w:webHidden/>
          </w:rPr>
          <w:fldChar w:fldCharType="separate"/>
        </w:r>
        <w:r w:rsidR="00DC0A01">
          <w:rPr>
            <w:noProof/>
            <w:webHidden/>
          </w:rPr>
          <w:t>31</w:t>
        </w:r>
        <w:r w:rsidR="00DC0A01">
          <w:rPr>
            <w:noProof/>
            <w:webHidden/>
          </w:rPr>
          <w:fldChar w:fldCharType="end"/>
        </w:r>
      </w:hyperlink>
    </w:p>
    <w:p w14:paraId="165A686A" w14:textId="2E0A4A26" w:rsidR="00DC0A01" w:rsidRDefault="00373781">
      <w:pPr>
        <w:pStyle w:val="TableofFigures"/>
        <w:tabs>
          <w:tab w:val="right" w:leader="dot" w:pos="9350"/>
        </w:tabs>
        <w:rPr>
          <w:rFonts w:asciiTheme="minorHAnsi" w:eastAsiaTheme="minorEastAsia" w:hAnsiTheme="minorHAnsi" w:cstheme="minorBidi"/>
          <w:noProof/>
          <w:sz w:val="22"/>
          <w:szCs w:val="22"/>
        </w:rPr>
      </w:pPr>
      <w:hyperlink w:anchor="_Toc473818715" w:history="1">
        <w:r w:rsidR="00DC0A01" w:rsidRPr="009F224C">
          <w:rPr>
            <w:rStyle w:val="Hyperlink"/>
            <w:noProof/>
          </w:rPr>
          <w:t>Figure 10. Combined indicator maps for (A) opportunities for solitude inside wilderness, and (B) opportunities for primitive and unconfined recreation inside wilderness.</w:t>
        </w:r>
        <w:r w:rsidR="00DC0A01">
          <w:rPr>
            <w:noProof/>
            <w:webHidden/>
          </w:rPr>
          <w:tab/>
        </w:r>
        <w:r w:rsidR="00DC0A01">
          <w:rPr>
            <w:noProof/>
            <w:webHidden/>
          </w:rPr>
          <w:fldChar w:fldCharType="begin"/>
        </w:r>
        <w:r w:rsidR="00DC0A01">
          <w:rPr>
            <w:noProof/>
            <w:webHidden/>
          </w:rPr>
          <w:instrText xml:space="preserve"> PAGEREF _Toc473818715 \h </w:instrText>
        </w:r>
        <w:r w:rsidR="00DC0A01">
          <w:rPr>
            <w:noProof/>
            <w:webHidden/>
          </w:rPr>
        </w:r>
        <w:r w:rsidR="00DC0A01">
          <w:rPr>
            <w:noProof/>
            <w:webHidden/>
          </w:rPr>
          <w:fldChar w:fldCharType="separate"/>
        </w:r>
        <w:r w:rsidR="00DC0A01">
          <w:rPr>
            <w:noProof/>
            <w:webHidden/>
          </w:rPr>
          <w:t>32</w:t>
        </w:r>
        <w:r w:rsidR="00DC0A01">
          <w:rPr>
            <w:noProof/>
            <w:webHidden/>
          </w:rPr>
          <w:fldChar w:fldCharType="end"/>
        </w:r>
      </w:hyperlink>
    </w:p>
    <w:p w14:paraId="256462EE" w14:textId="5C2A287F" w:rsidR="00DC0A01" w:rsidRDefault="00373781">
      <w:pPr>
        <w:pStyle w:val="TableofFigures"/>
        <w:tabs>
          <w:tab w:val="right" w:leader="dot" w:pos="9350"/>
        </w:tabs>
        <w:rPr>
          <w:rFonts w:asciiTheme="minorHAnsi" w:eastAsiaTheme="minorEastAsia" w:hAnsiTheme="minorHAnsi" w:cstheme="minorBidi"/>
          <w:noProof/>
          <w:sz w:val="22"/>
          <w:szCs w:val="22"/>
        </w:rPr>
      </w:pPr>
      <w:hyperlink w:anchor="_Toc473818716" w:history="1">
        <w:r w:rsidR="00DC0A01" w:rsidRPr="009F224C">
          <w:rPr>
            <w:rStyle w:val="Hyperlink"/>
            <w:noProof/>
          </w:rPr>
          <w:t>Figure 11. Map of the solitude or primitive and unconfined recreation quality of wilderness character.</w:t>
        </w:r>
        <w:r w:rsidR="00DC0A01">
          <w:rPr>
            <w:noProof/>
            <w:webHidden/>
          </w:rPr>
          <w:tab/>
        </w:r>
        <w:r w:rsidR="00DC0A01">
          <w:rPr>
            <w:noProof/>
            <w:webHidden/>
          </w:rPr>
          <w:fldChar w:fldCharType="begin"/>
        </w:r>
        <w:r w:rsidR="00DC0A01">
          <w:rPr>
            <w:noProof/>
            <w:webHidden/>
          </w:rPr>
          <w:instrText xml:space="preserve"> PAGEREF _Toc473818716 \h </w:instrText>
        </w:r>
        <w:r w:rsidR="00DC0A01">
          <w:rPr>
            <w:noProof/>
            <w:webHidden/>
          </w:rPr>
        </w:r>
        <w:r w:rsidR="00DC0A01">
          <w:rPr>
            <w:noProof/>
            <w:webHidden/>
          </w:rPr>
          <w:fldChar w:fldCharType="separate"/>
        </w:r>
        <w:r w:rsidR="00DC0A01">
          <w:rPr>
            <w:noProof/>
            <w:webHidden/>
          </w:rPr>
          <w:t>33</w:t>
        </w:r>
        <w:r w:rsidR="00DC0A01">
          <w:rPr>
            <w:noProof/>
            <w:webHidden/>
          </w:rPr>
          <w:fldChar w:fldCharType="end"/>
        </w:r>
      </w:hyperlink>
    </w:p>
    <w:p w14:paraId="173415B0" w14:textId="6826616D" w:rsidR="00DC0A01" w:rsidRDefault="00373781">
      <w:pPr>
        <w:pStyle w:val="TableofFigures"/>
        <w:tabs>
          <w:tab w:val="right" w:leader="dot" w:pos="9350"/>
        </w:tabs>
        <w:rPr>
          <w:rFonts w:asciiTheme="minorHAnsi" w:eastAsiaTheme="minorEastAsia" w:hAnsiTheme="minorHAnsi" w:cstheme="minorBidi"/>
          <w:noProof/>
          <w:sz w:val="22"/>
          <w:szCs w:val="22"/>
        </w:rPr>
      </w:pPr>
      <w:hyperlink w:anchor="_Toc473818717" w:history="1">
        <w:r w:rsidR="00DC0A01" w:rsidRPr="009F224C">
          <w:rPr>
            <w:rStyle w:val="Hyperlink"/>
            <w:noProof/>
          </w:rPr>
          <w:t xml:space="preserve">Figure 12. Map of threats to wilderness character in the </w:t>
        </w:r>
        <w:r w:rsidR="00DC0A01" w:rsidRPr="009F224C">
          <w:rPr>
            <w:rStyle w:val="Hyperlink"/>
            <w:noProof/>
            <w:highlight w:val="yellow"/>
          </w:rPr>
          <w:t>[insert wilderness name]</w:t>
        </w:r>
        <w:r w:rsidR="00DC0A01" w:rsidRPr="009F224C">
          <w:rPr>
            <w:rStyle w:val="Hyperlink"/>
            <w:noProof/>
          </w:rPr>
          <w:t>.</w:t>
        </w:r>
        <w:r w:rsidR="00DC0A01">
          <w:rPr>
            <w:noProof/>
            <w:webHidden/>
          </w:rPr>
          <w:tab/>
        </w:r>
        <w:r w:rsidR="00DC0A01">
          <w:rPr>
            <w:noProof/>
            <w:webHidden/>
          </w:rPr>
          <w:fldChar w:fldCharType="begin"/>
        </w:r>
        <w:r w:rsidR="00DC0A01">
          <w:rPr>
            <w:noProof/>
            <w:webHidden/>
          </w:rPr>
          <w:instrText xml:space="preserve"> PAGEREF _Toc473818717 \h </w:instrText>
        </w:r>
        <w:r w:rsidR="00DC0A01">
          <w:rPr>
            <w:noProof/>
            <w:webHidden/>
          </w:rPr>
        </w:r>
        <w:r w:rsidR="00DC0A01">
          <w:rPr>
            <w:noProof/>
            <w:webHidden/>
          </w:rPr>
          <w:fldChar w:fldCharType="separate"/>
        </w:r>
        <w:r w:rsidR="00DC0A01">
          <w:rPr>
            <w:noProof/>
            <w:webHidden/>
          </w:rPr>
          <w:t>37</w:t>
        </w:r>
        <w:r w:rsidR="00DC0A01">
          <w:rPr>
            <w:noProof/>
            <w:webHidden/>
          </w:rPr>
          <w:fldChar w:fldCharType="end"/>
        </w:r>
      </w:hyperlink>
    </w:p>
    <w:p w14:paraId="4430B084" w14:textId="0811C864" w:rsidR="00DC0A01" w:rsidRDefault="00373781">
      <w:pPr>
        <w:pStyle w:val="TableofFigures"/>
        <w:tabs>
          <w:tab w:val="right" w:leader="dot" w:pos="9350"/>
        </w:tabs>
        <w:rPr>
          <w:rFonts w:asciiTheme="minorHAnsi" w:eastAsiaTheme="minorEastAsia" w:hAnsiTheme="minorHAnsi" w:cstheme="minorBidi"/>
          <w:noProof/>
          <w:sz w:val="22"/>
          <w:szCs w:val="22"/>
        </w:rPr>
      </w:pPr>
      <w:hyperlink w:anchor="_Toc473818718" w:history="1">
        <w:r w:rsidR="00DC0A01" w:rsidRPr="009F224C">
          <w:rPr>
            <w:rStyle w:val="Hyperlink"/>
            <w:noProof/>
          </w:rPr>
          <w:t xml:space="preserve">Figure 13. Map of threats to wilderness character in the </w:t>
        </w:r>
        <w:r w:rsidR="00DC0A01" w:rsidRPr="009F224C">
          <w:rPr>
            <w:rStyle w:val="Hyperlink"/>
            <w:noProof/>
            <w:highlight w:val="yellow"/>
          </w:rPr>
          <w:t>[insert wilderness name]</w:t>
        </w:r>
        <w:r w:rsidR="00DC0A01" w:rsidRPr="009F224C">
          <w:rPr>
            <w:rStyle w:val="Hyperlink"/>
            <w:noProof/>
          </w:rPr>
          <w:t xml:space="preserve"> reclassed into ten equal categories.</w:t>
        </w:r>
        <w:r w:rsidR="00DC0A01">
          <w:rPr>
            <w:noProof/>
            <w:webHidden/>
          </w:rPr>
          <w:tab/>
        </w:r>
        <w:r w:rsidR="00DC0A01">
          <w:rPr>
            <w:noProof/>
            <w:webHidden/>
          </w:rPr>
          <w:fldChar w:fldCharType="begin"/>
        </w:r>
        <w:r w:rsidR="00DC0A01">
          <w:rPr>
            <w:noProof/>
            <w:webHidden/>
          </w:rPr>
          <w:instrText xml:space="preserve"> PAGEREF _Toc473818718 \h </w:instrText>
        </w:r>
        <w:r w:rsidR="00DC0A01">
          <w:rPr>
            <w:noProof/>
            <w:webHidden/>
          </w:rPr>
        </w:r>
        <w:r w:rsidR="00DC0A01">
          <w:rPr>
            <w:noProof/>
            <w:webHidden/>
          </w:rPr>
          <w:fldChar w:fldCharType="separate"/>
        </w:r>
        <w:r w:rsidR="00DC0A01">
          <w:rPr>
            <w:noProof/>
            <w:webHidden/>
          </w:rPr>
          <w:t>38</w:t>
        </w:r>
        <w:r w:rsidR="00DC0A01">
          <w:rPr>
            <w:noProof/>
            <w:webHidden/>
          </w:rPr>
          <w:fldChar w:fldCharType="end"/>
        </w:r>
      </w:hyperlink>
    </w:p>
    <w:p w14:paraId="1AF09EE8" w14:textId="147C7599" w:rsidR="00DC0A01" w:rsidRDefault="00373781">
      <w:pPr>
        <w:pStyle w:val="TableofFigures"/>
        <w:tabs>
          <w:tab w:val="right" w:leader="dot" w:pos="9350"/>
        </w:tabs>
        <w:rPr>
          <w:rFonts w:asciiTheme="minorHAnsi" w:eastAsiaTheme="minorEastAsia" w:hAnsiTheme="minorHAnsi" w:cstheme="minorBidi"/>
          <w:noProof/>
          <w:sz w:val="22"/>
          <w:szCs w:val="22"/>
        </w:rPr>
      </w:pPr>
      <w:hyperlink w:anchor="_Toc473818719" w:history="1">
        <w:r w:rsidR="00DC0A01" w:rsidRPr="009F224C">
          <w:rPr>
            <w:rStyle w:val="Hyperlink"/>
            <w:noProof/>
          </w:rPr>
          <w:t>Figure 14. Histogram of the values of the map of threats to wilderness character.</w:t>
        </w:r>
        <w:r w:rsidR="00DC0A01">
          <w:rPr>
            <w:noProof/>
            <w:webHidden/>
          </w:rPr>
          <w:tab/>
        </w:r>
        <w:r w:rsidR="00DC0A01">
          <w:rPr>
            <w:noProof/>
            <w:webHidden/>
          </w:rPr>
          <w:fldChar w:fldCharType="begin"/>
        </w:r>
        <w:r w:rsidR="00DC0A01">
          <w:rPr>
            <w:noProof/>
            <w:webHidden/>
          </w:rPr>
          <w:instrText xml:space="preserve"> PAGEREF _Toc473818719 \h </w:instrText>
        </w:r>
        <w:r w:rsidR="00DC0A01">
          <w:rPr>
            <w:noProof/>
            <w:webHidden/>
          </w:rPr>
        </w:r>
        <w:r w:rsidR="00DC0A01">
          <w:rPr>
            <w:noProof/>
            <w:webHidden/>
          </w:rPr>
          <w:fldChar w:fldCharType="separate"/>
        </w:r>
        <w:r w:rsidR="00DC0A01">
          <w:rPr>
            <w:noProof/>
            <w:webHidden/>
          </w:rPr>
          <w:t>39</w:t>
        </w:r>
        <w:r w:rsidR="00DC0A01">
          <w:rPr>
            <w:noProof/>
            <w:webHidden/>
          </w:rPr>
          <w:fldChar w:fldCharType="end"/>
        </w:r>
      </w:hyperlink>
    </w:p>
    <w:p w14:paraId="66117A27" w14:textId="0A8DCAE4" w:rsidR="00AD7241" w:rsidRDefault="00AD7241" w:rsidP="002B0C8C">
      <w:pPr>
        <w:spacing w:after="100"/>
        <w:ind w:left="450" w:hanging="450"/>
        <w:rPr>
          <w:b/>
        </w:rPr>
      </w:pPr>
      <w:r w:rsidRPr="007E06FB">
        <w:fldChar w:fldCharType="end"/>
      </w:r>
      <w:commentRangeEnd w:id="3"/>
      <w:r w:rsidR="00540192">
        <w:rPr>
          <w:rStyle w:val="CommentReference"/>
          <w:rFonts w:asciiTheme="minorHAnsi" w:hAnsiTheme="minorHAnsi" w:cstheme="minorBidi"/>
        </w:rPr>
        <w:commentReference w:id="3"/>
      </w:r>
      <w:r>
        <w:rPr>
          <w:b/>
        </w:rPr>
        <w:br w:type="page"/>
      </w:r>
    </w:p>
    <w:p w14:paraId="3159C8FA" w14:textId="35175D57" w:rsidR="00FB1130" w:rsidRDefault="00AD7241" w:rsidP="00AD7241">
      <w:pPr>
        <w:pStyle w:val="NoSpacing"/>
        <w:rPr>
          <w:b/>
        </w:rPr>
      </w:pPr>
      <w:commentRangeStart w:id="4"/>
      <w:r w:rsidRPr="004544F3">
        <w:rPr>
          <w:b/>
        </w:rPr>
        <w:lastRenderedPageBreak/>
        <w:t>Tables</w:t>
      </w:r>
    </w:p>
    <w:p w14:paraId="4A813634" w14:textId="77777777" w:rsidR="00AD7241" w:rsidRPr="004544F3" w:rsidRDefault="00AD7241" w:rsidP="00AD7241">
      <w:pPr>
        <w:pStyle w:val="NoSpacing"/>
        <w:rPr>
          <w:b/>
        </w:rPr>
      </w:pPr>
    </w:p>
    <w:p w14:paraId="4DF56D4B" w14:textId="5D81A24C" w:rsidR="007C5250" w:rsidRDefault="00AD7241">
      <w:pPr>
        <w:pStyle w:val="TableofFigures"/>
        <w:tabs>
          <w:tab w:val="right" w:leader="dot" w:pos="9350"/>
        </w:tabs>
        <w:rPr>
          <w:rFonts w:asciiTheme="minorHAnsi" w:eastAsiaTheme="minorEastAsia" w:hAnsiTheme="minorHAnsi" w:cstheme="minorBidi"/>
          <w:noProof/>
          <w:sz w:val="22"/>
          <w:szCs w:val="22"/>
        </w:rPr>
      </w:pPr>
      <w:r w:rsidRPr="007D4D3E">
        <w:fldChar w:fldCharType="begin"/>
      </w:r>
      <w:r w:rsidRPr="00F32E6C">
        <w:instrText xml:space="preserve"> TOC \h \z \t "Table" \c </w:instrText>
      </w:r>
      <w:r w:rsidRPr="007D4D3E">
        <w:fldChar w:fldCharType="separate"/>
      </w:r>
      <w:hyperlink w:anchor="_Toc473819089" w:history="1">
        <w:r w:rsidR="007C5250" w:rsidRPr="00FE3862">
          <w:rPr>
            <w:rStyle w:val="Hyperlink"/>
            <w:noProof/>
          </w:rPr>
          <w:t>Table 1. Untrammeled quality datasets.</w:t>
        </w:r>
        <w:r w:rsidR="007C5250">
          <w:rPr>
            <w:noProof/>
            <w:webHidden/>
          </w:rPr>
          <w:tab/>
        </w:r>
        <w:r w:rsidR="007C5250">
          <w:rPr>
            <w:noProof/>
            <w:webHidden/>
          </w:rPr>
          <w:fldChar w:fldCharType="begin"/>
        </w:r>
        <w:r w:rsidR="007C5250">
          <w:rPr>
            <w:noProof/>
            <w:webHidden/>
          </w:rPr>
          <w:instrText xml:space="preserve"> PAGEREF _Toc473819089 \h </w:instrText>
        </w:r>
        <w:r w:rsidR="007C5250">
          <w:rPr>
            <w:noProof/>
            <w:webHidden/>
          </w:rPr>
        </w:r>
        <w:r w:rsidR="007C5250">
          <w:rPr>
            <w:noProof/>
            <w:webHidden/>
          </w:rPr>
          <w:fldChar w:fldCharType="separate"/>
        </w:r>
        <w:r w:rsidR="007C5250">
          <w:rPr>
            <w:noProof/>
            <w:webHidden/>
          </w:rPr>
          <w:t>14</w:t>
        </w:r>
        <w:r w:rsidR="007C5250">
          <w:rPr>
            <w:noProof/>
            <w:webHidden/>
          </w:rPr>
          <w:fldChar w:fldCharType="end"/>
        </w:r>
      </w:hyperlink>
    </w:p>
    <w:p w14:paraId="5B6EB4A8" w14:textId="08DBA1BC" w:rsidR="007C5250" w:rsidRDefault="00373781">
      <w:pPr>
        <w:pStyle w:val="TableofFigures"/>
        <w:tabs>
          <w:tab w:val="right" w:leader="dot" w:pos="9350"/>
        </w:tabs>
        <w:rPr>
          <w:rFonts w:asciiTheme="minorHAnsi" w:eastAsiaTheme="minorEastAsia" w:hAnsiTheme="minorHAnsi" w:cstheme="minorBidi"/>
          <w:noProof/>
          <w:sz w:val="22"/>
          <w:szCs w:val="22"/>
        </w:rPr>
      </w:pPr>
      <w:hyperlink w:anchor="_Toc473819090" w:history="1">
        <w:r w:rsidR="007C5250" w:rsidRPr="00FE3862">
          <w:rPr>
            <w:rStyle w:val="Hyperlink"/>
            <w:noProof/>
          </w:rPr>
          <w:t>Table 2. Measure weights and rationales for the untrammeled quality.</w:t>
        </w:r>
        <w:r w:rsidR="007C5250">
          <w:rPr>
            <w:noProof/>
            <w:webHidden/>
          </w:rPr>
          <w:tab/>
        </w:r>
        <w:r w:rsidR="007C5250">
          <w:rPr>
            <w:noProof/>
            <w:webHidden/>
          </w:rPr>
          <w:fldChar w:fldCharType="begin"/>
        </w:r>
        <w:r w:rsidR="007C5250">
          <w:rPr>
            <w:noProof/>
            <w:webHidden/>
          </w:rPr>
          <w:instrText xml:space="preserve"> PAGEREF _Toc473819090 \h </w:instrText>
        </w:r>
        <w:r w:rsidR="007C5250">
          <w:rPr>
            <w:noProof/>
            <w:webHidden/>
          </w:rPr>
        </w:r>
        <w:r w:rsidR="007C5250">
          <w:rPr>
            <w:noProof/>
            <w:webHidden/>
          </w:rPr>
          <w:fldChar w:fldCharType="separate"/>
        </w:r>
        <w:r w:rsidR="007C5250">
          <w:rPr>
            <w:noProof/>
            <w:webHidden/>
          </w:rPr>
          <w:t>14</w:t>
        </w:r>
        <w:r w:rsidR="007C5250">
          <w:rPr>
            <w:noProof/>
            <w:webHidden/>
          </w:rPr>
          <w:fldChar w:fldCharType="end"/>
        </w:r>
      </w:hyperlink>
    </w:p>
    <w:p w14:paraId="411565C7" w14:textId="65E24167" w:rsidR="007C5250" w:rsidRDefault="00373781">
      <w:pPr>
        <w:pStyle w:val="TableofFigures"/>
        <w:tabs>
          <w:tab w:val="right" w:leader="dot" w:pos="9350"/>
        </w:tabs>
        <w:rPr>
          <w:rFonts w:asciiTheme="minorHAnsi" w:eastAsiaTheme="minorEastAsia" w:hAnsiTheme="minorHAnsi" w:cstheme="minorBidi"/>
          <w:noProof/>
          <w:sz w:val="22"/>
          <w:szCs w:val="22"/>
        </w:rPr>
      </w:pPr>
      <w:hyperlink w:anchor="_Toc473819091" w:history="1">
        <w:r w:rsidR="007C5250" w:rsidRPr="00FE3862">
          <w:rPr>
            <w:rStyle w:val="Hyperlink"/>
            <w:noProof/>
          </w:rPr>
          <w:t>Table 3. Natural quality datasets.</w:t>
        </w:r>
        <w:r w:rsidR="007C5250">
          <w:rPr>
            <w:noProof/>
            <w:webHidden/>
          </w:rPr>
          <w:tab/>
        </w:r>
        <w:r w:rsidR="007C5250">
          <w:rPr>
            <w:noProof/>
            <w:webHidden/>
          </w:rPr>
          <w:fldChar w:fldCharType="begin"/>
        </w:r>
        <w:r w:rsidR="007C5250">
          <w:rPr>
            <w:noProof/>
            <w:webHidden/>
          </w:rPr>
          <w:instrText xml:space="preserve"> PAGEREF _Toc473819091 \h </w:instrText>
        </w:r>
        <w:r w:rsidR="007C5250">
          <w:rPr>
            <w:noProof/>
            <w:webHidden/>
          </w:rPr>
        </w:r>
        <w:r w:rsidR="007C5250">
          <w:rPr>
            <w:noProof/>
            <w:webHidden/>
          </w:rPr>
          <w:fldChar w:fldCharType="separate"/>
        </w:r>
        <w:r w:rsidR="007C5250">
          <w:rPr>
            <w:noProof/>
            <w:webHidden/>
          </w:rPr>
          <w:t>18</w:t>
        </w:r>
        <w:r w:rsidR="007C5250">
          <w:rPr>
            <w:noProof/>
            <w:webHidden/>
          </w:rPr>
          <w:fldChar w:fldCharType="end"/>
        </w:r>
      </w:hyperlink>
    </w:p>
    <w:p w14:paraId="6CEE477A" w14:textId="3085E8CF" w:rsidR="007C5250" w:rsidRDefault="00373781">
      <w:pPr>
        <w:pStyle w:val="TableofFigures"/>
        <w:tabs>
          <w:tab w:val="right" w:leader="dot" w:pos="9350"/>
        </w:tabs>
        <w:rPr>
          <w:rFonts w:asciiTheme="minorHAnsi" w:eastAsiaTheme="minorEastAsia" w:hAnsiTheme="minorHAnsi" w:cstheme="minorBidi"/>
          <w:noProof/>
          <w:sz w:val="22"/>
          <w:szCs w:val="22"/>
        </w:rPr>
      </w:pPr>
      <w:hyperlink w:anchor="_Toc473819092" w:history="1">
        <w:r w:rsidR="007C5250" w:rsidRPr="00FE3862">
          <w:rPr>
            <w:rStyle w:val="Hyperlink"/>
            <w:noProof/>
          </w:rPr>
          <w:t>Table 4. Measure weights and rationales for the natural quality.</w:t>
        </w:r>
        <w:r w:rsidR="007C5250">
          <w:rPr>
            <w:noProof/>
            <w:webHidden/>
          </w:rPr>
          <w:tab/>
        </w:r>
        <w:r w:rsidR="007C5250">
          <w:rPr>
            <w:noProof/>
            <w:webHidden/>
          </w:rPr>
          <w:fldChar w:fldCharType="begin"/>
        </w:r>
        <w:r w:rsidR="007C5250">
          <w:rPr>
            <w:noProof/>
            <w:webHidden/>
          </w:rPr>
          <w:instrText xml:space="preserve"> PAGEREF _Toc473819092 \h </w:instrText>
        </w:r>
        <w:r w:rsidR="007C5250">
          <w:rPr>
            <w:noProof/>
            <w:webHidden/>
          </w:rPr>
        </w:r>
        <w:r w:rsidR="007C5250">
          <w:rPr>
            <w:noProof/>
            <w:webHidden/>
          </w:rPr>
          <w:fldChar w:fldCharType="separate"/>
        </w:r>
        <w:r w:rsidR="007C5250">
          <w:rPr>
            <w:noProof/>
            <w:webHidden/>
          </w:rPr>
          <w:t>19</w:t>
        </w:r>
        <w:r w:rsidR="007C5250">
          <w:rPr>
            <w:noProof/>
            <w:webHidden/>
          </w:rPr>
          <w:fldChar w:fldCharType="end"/>
        </w:r>
      </w:hyperlink>
    </w:p>
    <w:p w14:paraId="0C38F867" w14:textId="21E30733" w:rsidR="007C5250" w:rsidRDefault="00373781">
      <w:pPr>
        <w:pStyle w:val="TableofFigures"/>
        <w:tabs>
          <w:tab w:val="right" w:leader="dot" w:pos="9350"/>
        </w:tabs>
        <w:rPr>
          <w:rFonts w:asciiTheme="minorHAnsi" w:eastAsiaTheme="minorEastAsia" w:hAnsiTheme="minorHAnsi" w:cstheme="minorBidi"/>
          <w:noProof/>
          <w:sz w:val="22"/>
          <w:szCs w:val="22"/>
        </w:rPr>
      </w:pPr>
      <w:hyperlink w:anchor="_Toc473819093" w:history="1">
        <w:r w:rsidR="007C5250" w:rsidRPr="00FE3862">
          <w:rPr>
            <w:rStyle w:val="Hyperlink"/>
            <w:noProof/>
          </w:rPr>
          <w:t>Table 5. Undeveloped quality datasets.</w:t>
        </w:r>
        <w:r w:rsidR="007C5250">
          <w:rPr>
            <w:noProof/>
            <w:webHidden/>
          </w:rPr>
          <w:tab/>
        </w:r>
        <w:r w:rsidR="007C5250">
          <w:rPr>
            <w:noProof/>
            <w:webHidden/>
          </w:rPr>
          <w:fldChar w:fldCharType="begin"/>
        </w:r>
        <w:r w:rsidR="007C5250">
          <w:rPr>
            <w:noProof/>
            <w:webHidden/>
          </w:rPr>
          <w:instrText xml:space="preserve"> PAGEREF _Toc473819093 \h </w:instrText>
        </w:r>
        <w:r w:rsidR="007C5250">
          <w:rPr>
            <w:noProof/>
            <w:webHidden/>
          </w:rPr>
        </w:r>
        <w:r w:rsidR="007C5250">
          <w:rPr>
            <w:noProof/>
            <w:webHidden/>
          </w:rPr>
          <w:fldChar w:fldCharType="separate"/>
        </w:r>
        <w:r w:rsidR="007C5250">
          <w:rPr>
            <w:noProof/>
            <w:webHidden/>
          </w:rPr>
          <w:t>23</w:t>
        </w:r>
        <w:r w:rsidR="007C5250">
          <w:rPr>
            <w:noProof/>
            <w:webHidden/>
          </w:rPr>
          <w:fldChar w:fldCharType="end"/>
        </w:r>
      </w:hyperlink>
    </w:p>
    <w:p w14:paraId="009E3C3F" w14:textId="741EE90C" w:rsidR="007C5250" w:rsidRDefault="00373781">
      <w:pPr>
        <w:pStyle w:val="TableofFigures"/>
        <w:tabs>
          <w:tab w:val="right" w:leader="dot" w:pos="9350"/>
        </w:tabs>
        <w:rPr>
          <w:rFonts w:asciiTheme="minorHAnsi" w:eastAsiaTheme="minorEastAsia" w:hAnsiTheme="minorHAnsi" w:cstheme="minorBidi"/>
          <w:noProof/>
          <w:sz w:val="22"/>
          <w:szCs w:val="22"/>
        </w:rPr>
      </w:pPr>
      <w:hyperlink w:anchor="_Toc473819094" w:history="1">
        <w:r w:rsidR="007C5250" w:rsidRPr="00FE3862">
          <w:rPr>
            <w:rStyle w:val="Hyperlink"/>
            <w:noProof/>
          </w:rPr>
          <w:t>Table 6. Measure weights and rationales for the undeveloped quality.</w:t>
        </w:r>
        <w:r w:rsidR="007C5250">
          <w:rPr>
            <w:noProof/>
            <w:webHidden/>
          </w:rPr>
          <w:tab/>
        </w:r>
        <w:r w:rsidR="007C5250">
          <w:rPr>
            <w:noProof/>
            <w:webHidden/>
          </w:rPr>
          <w:fldChar w:fldCharType="begin"/>
        </w:r>
        <w:r w:rsidR="007C5250">
          <w:rPr>
            <w:noProof/>
            <w:webHidden/>
          </w:rPr>
          <w:instrText xml:space="preserve"> PAGEREF _Toc473819094 \h </w:instrText>
        </w:r>
        <w:r w:rsidR="007C5250">
          <w:rPr>
            <w:noProof/>
            <w:webHidden/>
          </w:rPr>
        </w:r>
        <w:r w:rsidR="007C5250">
          <w:rPr>
            <w:noProof/>
            <w:webHidden/>
          </w:rPr>
          <w:fldChar w:fldCharType="separate"/>
        </w:r>
        <w:r w:rsidR="007C5250">
          <w:rPr>
            <w:noProof/>
            <w:webHidden/>
          </w:rPr>
          <w:t>24</w:t>
        </w:r>
        <w:r w:rsidR="007C5250">
          <w:rPr>
            <w:noProof/>
            <w:webHidden/>
          </w:rPr>
          <w:fldChar w:fldCharType="end"/>
        </w:r>
      </w:hyperlink>
    </w:p>
    <w:p w14:paraId="5179F289" w14:textId="65BC9F2E" w:rsidR="007C5250" w:rsidRDefault="00373781">
      <w:pPr>
        <w:pStyle w:val="TableofFigures"/>
        <w:tabs>
          <w:tab w:val="right" w:leader="dot" w:pos="9350"/>
        </w:tabs>
        <w:rPr>
          <w:rFonts w:asciiTheme="minorHAnsi" w:eastAsiaTheme="minorEastAsia" w:hAnsiTheme="minorHAnsi" w:cstheme="minorBidi"/>
          <w:noProof/>
          <w:sz w:val="22"/>
          <w:szCs w:val="22"/>
        </w:rPr>
      </w:pPr>
      <w:hyperlink w:anchor="_Toc473819095" w:history="1">
        <w:r w:rsidR="007C5250" w:rsidRPr="00FE3862">
          <w:rPr>
            <w:rStyle w:val="Hyperlink"/>
            <w:noProof/>
          </w:rPr>
          <w:t>Table 7. Solitude or primitive and unconfined recreation quality datasets.</w:t>
        </w:r>
        <w:r w:rsidR="007C5250">
          <w:rPr>
            <w:noProof/>
            <w:webHidden/>
          </w:rPr>
          <w:tab/>
        </w:r>
        <w:r w:rsidR="007C5250">
          <w:rPr>
            <w:noProof/>
            <w:webHidden/>
          </w:rPr>
          <w:fldChar w:fldCharType="begin"/>
        </w:r>
        <w:r w:rsidR="007C5250">
          <w:rPr>
            <w:noProof/>
            <w:webHidden/>
          </w:rPr>
          <w:instrText xml:space="preserve"> PAGEREF _Toc473819095 \h </w:instrText>
        </w:r>
        <w:r w:rsidR="007C5250">
          <w:rPr>
            <w:noProof/>
            <w:webHidden/>
          </w:rPr>
        </w:r>
        <w:r w:rsidR="007C5250">
          <w:rPr>
            <w:noProof/>
            <w:webHidden/>
          </w:rPr>
          <w:fldChar w:fldCharType="separate"/>
        </w:r>
        <w:r w:rsidR="007C5250">
          <w:rPr>
            <w:noProof/>
            <w:webHidden/>
          </w:rPr>
          <w:t>29</w:t>
        </w:r>
        <w:r w:rsidR="007C5250">
          <w:rPr>
            <w:noProof/>
            <w:webHidden/>
          </w:rPr>
          <w:fldChar w:fldCharType="end"/>
        </w:r>
      </w:hyperlink>
    </w:p>
    <w:p w14:paraId="4E5A4DB5" w14:textId="6AD8C191" w:rsidR="007C5250" w:rsidRDefault="00373781">
      <w:pPr>
        <w:pStyle w:val="TableofFigures"/>
        <w:tabs>
          <w:tab w:val="right" w:leader="dot" w:pos="9350"/>
        </w:tabs>
        <w:rPr>
          <w:rFonts w:asciiTheme="minorHAnsi" w:eastAsiaTheme="minorEastAsia" w:hAnsiTheme="minorHAnsi" w:cstheme="minorBidi"/>
          <w:noProof/>
          <w:sz w:val="22"/>
          <w:szCs w:val="22"/>
        </w:rPr>
      </w:pPr>
      <w:hyperlink w:anchor="_Toc473819096" w:history="1">
        <w:r w:rsidR="007C5250" w:rsidRPr="00FE3862">
          <w:rPr>
            <w:rStyle w:val="Hyperlink"/>
            <w:noProof/>
          </w:rPr>
          <w:t>Table 8. Measure weights and rationales for the solitude or primitive and unconfined recreation quality.</w:t>
        </w:r>
        <w:r w:rsidR="007C5250">
          <w:rPr>
            <w:noProof/>
            <w:webHidden/>
          </w:rPr>
          <w:tab/>
        </w:r>
        <w:r w:rsidR="007C5250">
          <w:rPr>
            <w:noProof/>
            <w:webHidden/>
          </w:rPr>
          <w:fldChar w:fldCharType="begin"/>
        </w:r>
        <w:r w:rsidR="007C5250">
          <w:rPr>
            <w:noProof/>
            <w:webHidden/>
          </w:rPr>
          <w:instrText xml:space="preserve"> PAGEREF _Toc473819096 \h </w:instrText>
        </w:r>
        <w:r w:rsidR="007C5250">
          <w:rPr>
            <w:noProof/>
            <w:webHidden/>
          </w:rPr>
        </w:r>
        <w:r w:rsidR="007C5250">
          <w:rPr>
            <w:noProof/>
            <w:webHidden/>
          </w:rPr>
          <w:fldChar w:fldCharType="separate"/>
        </w:r>
        <w:r w:rsidR="007C5250">
          <w:rPr>
            <w:noProof/>
            <w:webHidden/>
          </w:rPr>
          <w:t>29</w:t>
        </w:r>
        <w:r w:rsidR="007C5250">
          <w:rPr>
            <w:noProof/>
            <w:webHidden/>
          </w:rPr>
          <w:fldChar w:fldCharType="end"/>
        </w:r>
      </w:hyperlink>
    </w:p>
    <w:p w14:paraId="7963F92F" w14:textId="48264FB8" w:rsidR="007C5250" w:rsidRDefault="00373781">
      <w:pPr>
        <w:pStyle w:val="TableofFigures"/>
        <w:tabs>
          <w:tab w:val="right" w:leader="dot" w:pos="9350"/>
        </w:tabs>
        <w:rPr>
          <w:rFonts w:asciiTheme="minorHAnsi" w:eastAsiaTheme="minorEastAsia" w:hAnsiTheme="minorHAnsi" w:cstheme="minorBidi"/>
          <w:noProof/>
          <w:sz w:val="22"/>
          <w:szCs w:val="22"/>
        </w:rPr>
      </w:pPr>
      <w:hyperlink w:anchor="_Toc473819097" w:history="1">
        <w:r w:rsidR="007C5250" w:rsidRPr="00FE3862">
          <w:rPr>
            <w:rStyle w:val="Hyperlink"/>
            <w:noProof/>
          </w:rPr>
          <w:t>Table 9. Other features of value quality datasets.</w:t>
        </w:r>
        <w:r w:rsidR="007C5250">
          <w:rPr>
            <w:noProof/>
            <w:webHidden/>
          </w:rPr>
          <w:tab/>
        </w:r>
        <w:r w:rsidR="007C5250">
          <w:rPr>
            <w:noProof/>
            <w:webHidden/>
          </w:rPr>
          <w:fldChar w:fldCharType="begin"/>
        </w:r>
        <w:r w:rsidR="007C5250">
          <w:rPr>
            <w:noProof/>
            <w:webHidden/>
          </w:rPr>
          <w:instrText xml:space="preserve"> PAGEREF _Toc473819097 \h </w:instrText>
        </w:r>
        <w:r w:rsidR="007C5250">
          <w:rPr>
            <w:noProof/>
            <w:webHidden/>
          </w:rPr>
        </w:r>
        <w:r w:rsidR="007C5250">
          <w:rPr>
            <w:noProof/>
            <w:webHidden/>
          </w:rPr>
          <w:fldChar w:fldCharType="separate"/>
        </w:r>
        <w:r w:rsidR="007C5250">
          <w:rPr>
            <w:noProof/>
            <w:webHidden/>
          </w:rPr>
          <w:t>34</w:t>
        </w:r>
        <w:r w:rsidR="007C5250">
          <w:rPr>
            <w:noProof/>
            <w:webHidden/>
          </w:rPr>
          <w:fldChar w:fldCharType="end"/>
        </w:r>
      </w:hyperlink>
    </w:p>
    <w:p w14:paraId="0B5B7783" w14:textId="0EF069FF" w:rsidR="007C5250" w:rsidRDefault="00373781">
      <w:pPr>
        <w:pStyle w:val="TableofFigures"/>
        <w:tabs>
          <w:tab w:val="right" w:leader="dot" w:pos="9350"/>
        </w:tabs>
        <w:rPr>
          <w:rFonts w:asciiTheme="minorHAnsi" w:eastAsiaTheme="minorEastAsia" w:hAnsiTheme="minorHAnsi" w:cstheme="minorBidi"/>
          <w:noProof/>
          <w:sz w:val="22"/>
          <w:szCs w:val="22"/>
        </w:rPr>
      </w:pPr>
      <w:hyperlink w:anchor="_Toc473819098" w:history="1">
        <w:r w:rsidR="007C5250" w:rsidRPr="00FE3862">
          <w:rPr>
            <w:rStyle w:val="Hyperlink"/>
            <w:noProof/>
          </w:rPr>
          <w:t>Table 10. Measure weights and rationales for the other features of quality.</w:t>
        </w:r>
        <w:r w:rsidR="007C5250">
          <w:rPr>
            <w:noProof/>
            <w:webHidden/>
          </w:rPr>
          <w:tab/>
        </w:r>
        <w:r w:rsidR="007C5250">
          <w:rPr>
            <w:noProof/>
            <w:webHidden/>
          </w:rPr>
          <w:fldChar w:fldCharType="begin"/>
        </w:r>
        <w:r w:rsidR="007C5250">
          <w:rPr>
            <w:noProof/>
            <w:webHidden/>
          </w:rPr>
          <w:instrText xml:space="preserve"> PAGEREF _Toc473819098 \h </w:instrText>
        </w:r>
        <w:r w:rsidR="007C5250">
          <w:rPr>
            <w:noProof/>
            <w:webHidden/>
          </w:rPr>
        </w:r>
        <w:r w:rsidR="007C5250">
          <w:rPr>
            <w:noProof/>
            <w:webHidden/>
          </w:rPr>
          <w:fldChar w:fldCharType="separate"/>
        </w:r>
        <w:r w:rsidR="007C5250">
          <w:rPr>
            <w:noProof/>
            <w:webHidden/>
          </w:rPr>
          <w:t>35</w:t>
        </w:r>
        <w:r w:rsidR="007C5250">
          <w:rPr>
            <w:noProof/>
            <w:webHidden/>
          </w:rPr>
          <w:fldChar w:fldCharType="end"/>
        </w:r>
      </w:hyperlink>
    </w:p>
    <w:p w14:paraId="1AAD0089" w14:textId="0EAE40B7" w:rsidR="00AD7241" w:rsidRDefault="00AD7241" w:rsidP="002B0C8C">
      <w:pPr>
        <w:pStyle w:val="NoSpacing"/>
        <w:spacing w:before="240"/>
        <w:ind w:left="450" w:hanging="450"/>
      </w:pPr>
      <w:r w:rsidRPr="007D4D3E">
        <w:fldChar w:fldCharType="end"/>
      </w:r>
      <w:commentRangeEnd w:id="4"/>
      <w:r w:rsidR="00540192">
        <w:rPr>
          <w:rStyle w:val="CommentReference"/>
          <w:rFonts w:asciiTheme="minorHAnsi" w:hAnsiTheme="minorHAnsi" w:cstheme="minorBidi"/>
        </w:rPr>
        <w:commentReference w:id="4"/>
      </w:r>
    </w:p>
    <w:p w14:paraId="79FA4FC2" w14:textId="77777777" w:rsidR="00AD7241" w:rsidRDefault="00AD7241" w:rsidP="00AD7241">
      <w:pPr>
        <w:spacing w:after="200" w:line="276" w:lineRule="auto"/>
      </w:pPr>
      <w:r>
        <w:br w:type="page"/>
      </w:r>
    </w:p>
    <w:p w14:paraId="12D2C425" w14:textId="77777777" w:rsidR="00AD7241" w:rsidRPr="006853B8" w:rsidRDefault="00AD7241" w:rsidP="00AD7241">
      <w:pPr>
        <w:pStyle w:val="BWCAW1"/>
      </w:pPr>
      <w:bookmarkStart w:id="5" w:name="_Toc443574931"/>
      <w:commentRangeStart w:id="6"/>
      <w:r w:rsidRPr="006853B8">
        <w:lastRenderedPageBreak/>
        <w:t>List of Roles and Contributors</w:t>
      </w:r>
      <w:bookmarkEnd w:id="5"/>
      <w:commentRangeEnd w:id="6"/>
      <w:r w:rsidR="005759C1">
        <w:rPr>
          <w:rStyle w:val="CommentReference"/>
          <w:rFonts w:asciiTheme="minorHAnsi" w:hAnsiTheme="minorHAnsi" w:cstheme="minorBidi"/>
          <w:b w:val="0"/>
        </w:rPr>
        <w:commentReference w:id="6"/>
      </w:r>
    </w:p>
    <w:p w14:paraId="3ABB88A6" w14:textId="77777777" w:rsidR="00AD7241" w:rsidRDefault="00AD7241" w:rsidP="00AD7241">
      <w:pPr>
        <w:pStyle w:val="NoSpacing"/>
      </w:pPr>
    </w:p>
    <w:p w14:paraId="47760D8A" w14:textId="248B7536" w:rsidR="00AD7241" w:rsidRPr="006853B8" w:rsidRDefault="00AD7241" w:rsidP="00AD7241">
      <w:pPr>
        <w:pStyle w:val="NoSpacing"/>
        <w:rPr>
          <w:b/>
          <w:u w:val="single"/>
        </w:rPr>
      </w:pPr>
      <w:r w:rsidRPr="006853B8">
        <w:rPr>
          <w:b/>
          <w:u w:val="single"/>
        </w:rPr>
        <w:t xml:space="preserve">Principle Contact </w:t>
      </w:r>
    </w:p>
    <w:p w14:paraId="24090363" w14:textId="77777777" w:rsidR="00AD7241" w:rsidRDefault="00AD7241" w:rsidP="00AD7241">
      <w:pPr>
        <w:pStyle w:val="NoSpacing"/>
        <w:rPr>
          <w:b/>
          <w:u w:val="single"/>
        </w:rPr>
      </w:pPr>
    </w:p>
    <w:p w14:paraId="6B4FCE52" w14:textId="77777777" w:rsidR="00AD7241" w:rsidRDefault="00AD7241" w:rsidP="00AD7241">
      <w:pPr>
        <w:pStyle w:val="NoSpacing"/>
        <w:ind w:firstLine="720"/>
        <w:rPr>
          <w:b/>
          <w:u w:val="single"/>
        </w:rPr>
      </w:pPr>
    </w:p>
    <w:p w14:paraId="6FAB1773" w14:textId="66099374" w:rsidR="00AD7241" w:rsidRPr="006853B8" w:rsidRDefault="00D76578" w:rsidP="00AD7241">
      <w:pPr>
        <w:pStyle w:val="NoSpacing"/>
        <w:rPr>
          <w:b/>
          <w:u w:val="single"/>
        </w:rPr>
      </w:pPr>
      <w:r>
        <w:rPr>
          <w:b/>
          <w:u w:val="single"/>
        </w:rPr>
        <w:t>AGENCY NAME</w:t>
      </w:r>
      <w:r w:rsidR="00AD7241" w:rsidRPr="006853B8">
        <w:rPr>
          <w:b/>
          <w:u w:val="single"/>
        </w:rPr>
        <w:t xml:space="preserve"> Project Team</w:t>
      </w:r>
    </w:p>
    <w:p w14:paraId="7426E054" w14:textId="51CEF233" w:rsidR="00AD7241" w:rsidRDefault="00AD7241" w:rsidP="00AD7241">
      <w:pPr>
        <w:pStyle w:val="NoSpacing"/>
      </w:pPr>
    </w:p>
    <w:p w14:paraId="0B2E73E9" w14:textId="77777777" w:rsidR="00D76578" w:rsidRDefault="00D76578" w:rsidP="00AD7241">
      <w:pPr>
        <w:pStyle w:val="NoSpacing"/>
      </w:pPr>
    </w:p>
    <w:p w14:paraId="1278FDC4" w14:textId="79CA0783" w:rsidR="00AD7241" w:rsidRPr="006853B8" w:rsidRDefault="00D76578" w:rsidP="00AD7241">
      <w:pPr>
        <w:pStyle w:val="NoSpacing"/>
        <w:rPr>
          <w:b/>
          <w:u w:val="single"/>
        </w:rPr>
      </w:pPr>
      <w:r>
        <w:rPr>
          <w:b/>
          <w:u w:val="single"/>
        </w:rPr>
        <w:t>AGENCY NAME</w:t>
      </w:r>
      <w:r w:rsidR="00AD7241" w:rsidRPr="006853B8">
        <w:rPr>
          <w:b/>
          <w:u w:val="single"/>
        </w:rPr>
        <w:t xml:space="preserve"> </w:t>
      </w:r>
      <w:r w:rsidR="00AD7241">
        <w:rPr>
          <w:b/>
          <w:u w:val="single"/>
        </w:rPr>
        <w:t xml:space="preserve">Staff </w:t>
      </w:r>
      <w:r w:rsidR="00AD7241" w:rsidRPr="006853B8">
        <w:rPr>
          <w:b/>
          <w:u w:val="single"/>
        </w:rPr>
        <w:t xml:space="preserve">Consultation </w:t>
      </w:r>
    </w:p>
    <w:p w14:paraId="4E2279CB" w14:textId="77777777" w:rsidR="00515778" w:rsidRDefault="00515778" w:rsidP="00AD7241">
      <w:pPr>
        <w:pStyle w:val="NoSpacing"/>
      </w:pPr>
    </w:p>
    <w:p w14:paraId="1BA7509E" w14:textId="77777777" w:rsidR="00515778" w:rsidRDefault="00515778" w:rsidP="00AD7241">
      <w:pPr>
        <w:pStyle w:val="NoSpacing"/>
      </w:pPr>
    </w:p>
    <w:p w14:paraId="536536ED" w14:textId="77777777" w:rsidR="00AD7241" w:rsidRPr="006853B8" w:rsidRDefault="00AD7241" w:rsidP="00AD7241">
      <w:pPr>
        <w:pStyle w:val="NoSpacing"/>
        <w:rPr>
          <w:b/>
          <w:u w:val="single"/>
        </w:rPr>
      </w:pPr>
      <w:r w:rsidRPr="006853B8">
        <w:rPr>
          <w:b/>
          <w:u w:val="single"/>
        </w:rPr>
        <w:t>External Consultation</w:t>
      </w:r>
    </w:p>
    <w:p w14:paraId="3DE474C6" w14:textId="77777777" w:rsidR="00AD7241" w:rsidRDefault="00AD7241" w:rsidP="00AD7241">
      <w:pPr>
        <w:spacing w:after="200" w:line="276" w:lineRule="auto"/>
      </w:pPr>
      <w:r>
        <w:br w:type="page"/>
      </w:r>
    </w:p>
    <w:p w14:paraId="00609372" w14:textId="77777777" w:rsidR="00AD7241" w:rsidRPr="006853B8" w:rsidRDefault="00AD7241" w:rsidP="00AD7241">
      <w:pPr>
        <w:pStyle w:val="BWCAW1"/>
      </w:pPr>
      <w:bookmarkStart w:id="7" w:name="_Toc443574932"/>
      <w:r w:rsidRPr="006853B8">
        <w:lastRenderedPageBreak/>
        <w:t>Executive Summary</w:t>
      </w:r>
      <w:bookmarkEnd w:id="7"/>
    </w:p>
    <w:p w14:paraId="140522C8" w14:textId="77777777" w:rsidR="00AD7241" w:rsidRDefault="00AD7241" w:rsidP="00AD7241">
      <w:pPr>
        <w:pStyle w:val="NoSpacing"/>
      </w:pPr>
    </w:p>
    <w:p w14:paraId="24140623" w14:textId="618D77FE" w:rsidR="00AD7241" w:rsidRPr="00F15BC2" w:rsidRDefault="00AD7241" w:rsidP="00AD7241">
      <w:pPr>
        <w:spacing w:after="200"/>
      </w:pPr>
      <w:r w:rsidRPr="00F15BC2">
        <w:t xml:space="preserve">The recent </w:t>
      </w:r>
      <w:r w:rsidR="00E70D72">
        <w:t>update</w:t>
      </w:r>
      <w:r w:rsidRPr="00F15BC2">
        <w:t xml:space="preserve"> of </w:t>
      </w:r>
      <w:r w:rsidR="00E70D72">
        <w:t>the</w:t>
      </w:r>
      <w:r w:rsidRPr="00F15BC2">
        <w:t xml:space="preserve"> interagency strategy to monitor wilderness character</w:t>
      </w:r>
      <w:r>
        <w:t xml:space="preserve">, </w:t>
      </w:r>
      <w:r w:rsidRPr="00E82561">
        <w:rPr>
          <w:i/>
        </w:rPr>
        <w:t>Keeping It Wild</w:t>
      </w:r>
      <w:r w:rsidR="00E70D72">
        <w:rPr>
          <w:i/>
        </w:rPr>
        <w:t xml:space="preserve"> 2</w:t>
      </w:r>
      <w:r>
        <w:rPr>
          <w:i/>
        </w:rPr>
        <w:t>: An Interagency Strategy for Monitoring Wilderness Character Across the National Wilderness Preservation System</w:t>
      </w:r>
      <w:r w:rsidR="007E70D5">
        <w:t xml:space="preserve"> (Landres et al. 2015</w:t>
      </w:r>
      <w:r w:rsidRPr="00E82561">
        <w:t>),</w:t>
      </w:r>
      <w:r w:rsidRPr="00F15BC2">
        <w:t xml:space="preserve"> allows on-the-ground managers and decision-makers to assess whether stewardship actions for an individual wilderness are fulfilling the legislative mandate to “preserve wilderness character.” By using credible data that are consistently collected, one can assess how wilderness character changes over time and evaluate how stewardship actions affect wilderness character. As most of these data depict spatial or geographic features in wilderness, a Geographic Information System (GIS) -based approach was developed to </w:t>
      </w:r>
      <w:r>
        <w:t>depict</w:t>
      </w:r>
      <w:r w:rsidRPr="00F15BC2">
        <w:t xml:space="preserve"> </w:t>
      </w:r>
      <w:r>
        <w:t xml:space="preserve">threats to </w:t>
      </w:r>
      <w:r w:rsidRPr="00F15BC2">
        <w:t xml:space="preserve">wilderness character </w:t>
      </w:r>
      <w:r>
        <w:t>in</w:t>
      </w:r>
      <w:r w:rsidR="007E70D5">
        <w:t xml:space="preserve"> the </w:t>
      </w:r>
      <w:r w:rsidR="007E70D5" w:rsidRPr="007E70D5">
        <w:rPr>
          <w:highlight w:val="yellow"/>
        </w:rPr>
        <w:t>[insert wilderness name]</w:t>
      </w:r>
      <w:r>
        <w:t>.</w:t>
      </w:r>
      <w:r w:rsidRPr="00F15BC2">
        <w:t xml:space="preserve"> </w:t>
      </w:r>
    </w:p>
    <w:p w14:paraId="2F3C2664" w14:textId="1DF9A7F6" w:rsidR="00AD7241" w:rsidRPr="00F15BC2" w:rsidRDefault="00AD7241" w:rsidP="00AD7241">
      <w:pPr>
        <w:spacing w:after="200"/>
      </w:pPr>
      <w:r w:rsidRPr="00F15BC2">
        <w:t xml:space="preserve">A set of measures was identified by </w:t>
      </w:r>
      <w:r w:rsidR="002831B0">
        <w:t>the project</w:t>
      </w:r>
      <w:r>
        <w:t xml:space="preserve"> team</w:t>
      </w:r>
      <w:r w:rsidRPr="00F15BC2">
        <w:t xml:space="preserve"> to capture the impacts to the </w:t>
      </w:r>
      <w:r>
        <w:t>five</w:t>
      </w:r>
      <w:r w:rsidRPr="00F15BC2">
        <w:t xml:space="preserve"> qualities of wilderness character (</w:t>
      </w:r>
      <w:r w:rsidR="001B772E">
        <w:t xml:space="preserve">untrammeled, </w:t>
      </w:r>
      <w:r w:rsidRPr="00F15BC2">
        <w:t>na</w:t>
      </w:r>
      <w:r>
        <w:t xml:space="preserve">tural, undeveloped, </w:t>
      </w:r>
      <w:r w:rsidRPr="00F15BC2">
        <w:t>solitude or primitive and unconfined recreation</w:t>
      </w:r>
      <w:r>
        <w:t>, and other features of value</w:t>
      </w:r>
      <w:r w:rsidRPr="00F15BC2">
        <w:t>). These measures were depicted using a variety of spatial datasets</w:t>
      </w:r>
      <w:r>
        <w:t xml:space="preserve">, which </w:t>
      </w:r>
      <w:r w:rsidRPr="00F15BC2">
        <w:t xml:space="preserve">were </w:t>
      </w:r>
      <w:r>
        <w:t>normalized using a</w:t>
      </w:r>
      <w:r w:rsidRPr="00F15BC2">
        <w:t xml:space="preserve"> common relative scale</w:t>
      </w:r>
      <w:r>
        <w:t xml:space="preserve"> such that disparate metrics could be analyzed together</w:t>
      </w:r>
      <w:r w:rsidRPr="00F15BC2">
        <w:t xml:space="preserve">. Each measure was “weighted” by </w:t>
      </w:r>
      <w:r>
        <w:t>the team</w:t>
      </w:r>
      <w:r w:rsidRPr="00F15BC2">
        <w:t xml:space="preserve"> to reflect its </w:t>
      </w:r>
      <w:r w:rsidR="006A1DBA">
        <w:t>relative impact to wilderness character</w:t>
      </w:r>
      <w:r w:rsidRPr="00F15BC2">
        <w:t xml:space="preserve">. Maps generated for each of the </w:t>
      </w:r>
      <w:r w:rsidR="00996BB0">
        <w:t xml:space="preserve">weighted measures </w:t>
      </w:r>
      <w:r w:rsidRPr="00F15BC2">
        <w:t xml:space="preserve">were </w:t>
      </w:r>
      <w:r>
        <w:t xml:space="preserve">then </w:t>
      </w:r>
      <w:r w:rsidR="00996BB0">
        <w:t xml:space="preserve">added together </w:t>
      </w:r>
      <w:r w:rsidRPr="00F15BC2">
        <w:t xml:space="preserve">to produce the composite </w:t>
      </w:r>
      <w:r>
        <w:t xml:space="preserve">map of threats to </w:t>
      </w:r>
      <w:r w:rsidRPr="00F15BC2">
        <w:t xml:space="preserve">wilderness character </w:t>
      </w:r>
      <w:r>
        <w:t xml:space="preserve">in the </w:t>
      </w:r>
      <w:r w:rsidR="007E70D5" w:rsidRPr="005E1522">
        <w:rPr>
          <w:highlight w:val="yellow"/>
        </w:rPr>
        <w:t>[insert wilderness name]</w:t>
      </w:r>
      <w:r w:rsidRPr="00F15BC2">
        <w:t xml:space="preserve">. </w:t>
      </w:r>
    </w:p>
    <w:p w14:paraId="3199A6CA" w14:textId="6E053ED1" w:rsidR="00AD7241" w:rsidRDefault="00AD7241" w:rsidP="00AD7241">
      <w:pPr>
        <w:spacing w:after="200"/>
      </w:pPr>
      <w:r w:rsidRPr="00F15BC2">
        <w:t xml:space="preserve">The </w:t>
      </w:r>
      <w:r>
        <w:t xml:space="preserve">map </w:t>
      </w:r>
      <w:r w:rsidR="00404D23">
        <w:t xml:space="preserve">products in this report </w:t>
      </w:r>
      <w:r w:rsidRPr="00F15BC2">
        <w:t xml:space="preserve">delineate the range in </w:t>
      </w:r>
      <w:r>
        <w:t xml:space="preserve">the </w:t>
      </w:r>
      <w:r w:rsidRPr="00F15BC2">
        <w:t>condition of wilderness character</w:t>
      </w:r>
      <w:r w:rsidR="006A1DBA">
        <w:t>—</w:t>
      </w:r>
      <w:r w:rsidRPr="00F15BC2">
        <w:t>based on the measures that were identified and the datasets that were used</w:t>
      </w:r>
      <w:r w:rsidR="006A1DBA">
        <w:t xml:space="preserve">—and </w:t>
      </w:r>
      <w:r w:rsidR="00404D23">
        <w:t>serve</w:t>
      </w:r>
      <w:r w:rsidR="006A1DBA">
        <w:t xml:space="preserve"> as</w:t>
      </w:r>
      <w:r w:rsidR="006A1DBA" w:rsidRPr="00F15BC2">
        <w:t xml:space="preserve"> a baseline </w:t>
      </w:r>
      <w:r w:rsidR="006A1DBA">
        <w:t>for evaluating</w:t>
      </w:r>
      <w:r w:rsidR="006A1DBA" w:rsidRPr="00F15BC2">
        <w:t xml:space="preserve"> </w:t>
      </w:r>
      <w:r w:rsidR="006A1DBA">
        <w:t xml:space="preserve">threats to </w:t>
      </w:r>
      <w:r w:rsidR="006A1DBA" w:rsidRPr="00F15BC2">
        <w:t xml:space="preserve">wilderness character in </w:t>
      </w:r>
      <w:r w:rsidR="006A1DBA">
        <w:t xml:space="preserve">the </w:t>
      </w:r>
      <w:r w:rsidR="007E70D5" w:rsidRPr="007E70D5">
        <w:rPr>
          <w:highlight w:val="yellow"/>
        </w:rPr>
        <w:t>[insert wilderness name]</w:t>
      </w:r>
      <w:r w:rsidRPr="00F15BC2">
        <w:t xml:space="preserve">. </w:t>
      </w:r>
      <w:r w:rsidR="00404D23">
        <w:t>F</w:t>
      </w:r>
      <w:r w:rsidRPr="00F15BC2">
        <w:t xml:space="preserve">uture </w:t>
      </w:r>
      <w:r w:rsidR="00734A2A">
        <w:t>maps</w:t>
      </w:r>
      <w:r w:rsidR="00734A2A" w:rsidRPr="00F15BC2">
        <w:t xml:space="preserve"> </w:t>
      </w:r>
      <w:r w:rsidRPr="00F15BC2">
        <w:t xml:space="preserve">of </w:t>
      </w:r>
      <w:r w:rsidR="0054508A">
        <w:t xml:space="preserve">threats to </w:t>
      </w:r>
      <w:r w:rsidRPr="00F15BC2">
        <w:t xml:space="preserve">wilderness character can be updated with new and improved data as they become available. </w:t>
      </w:r>
      <w:commentRangeStart w:id="8"/>
      <w:r>
        <w:t>T</w:t>
      </w:r>
      <w:r w:rsidRPr="00123BDF">
        <w:t>he map</w:t>
      </w:r>
      <w:r w:rsidR="00404D23">
        <w:t>s</w:t>
      </w:r>
      <w:r w:rsidRPr="00123BDF">
        <w:t xml:space="preserve"> will </w:t>
      </w:r>
      <w:r>
        <w:t xml:space="preserve">also </w:t>
      </w:r>
      <w:r w:rsidRPr="00123BDF">
        <w:t xml:space="preserve">be used by </w:t>
      </w:r>
      <w:r w:rsidR="007E70D5" w:rsidRPr="007E70D5">
        <w:rPr>
          <w:highlight w:val="yellow"/>
        </w:rPr>
        <w:t>[insert agency name]</w:t>
      </w:r>
      <w:r>
        <w:t xml:space="preserve"> </w:t>
      </w:r>
      <w:r w:rsidRPr="00123BDF">
        <w:t xml:space="preserve">staff to </w:t>
      </w:r>
      <w:r w:rsidR="00530723" w:rsidRPr="00A80E62">
        <w:t xml:space="preserve">inform and </w:t>
      </w:r>
      <w:r w:rsidRPr="00A80E62">
        <w:t xml:space="preserve">support </w:t>
      </w:r>
      <w:r w:rsidR="00FA588F">
        <w:t>new management plans</w:t>
      </w:r>
      <w:r w:rsidR="00530723" w:rsidRPr="00A80E62">
        <w:t xml:space="preserve">, </w:t>
      </w:r>
      <w:r w:rsidRPr="00A80E62">
        <w:t>Wilderness Stewardship Performance planning</w:t>
      </w:r>
      <w:r w:rsidR="00530723" w:rsidRPr="00A80E62">
        <w:t>, and management decision</w:t>
      </w:r>
      <w:r w:rsidR="00A80E62">
        <w:t>-</w:t>
      </w:r>
      <w:r w:rsidR="00530723" w:rsidRPr="00A80E62">
        <w:t>making</w:t>
      </w:r>
      <w:r w:rsidRPr="00A80E62">
        <w:t>.</w:t>
      </w:r>
      <w:commentRangeEnd w:id="8"/>
      <w:r w:rsidR="005E1522">
        <w:rPr>
          <w:rStyle w:val="CommentReference"/>
          <w:rFonts w:asciiTheme="minorHAnsi" w:hAnsiTheme="minorHAnsi" w:cstheme="minorBidi"/>
        </w:rPr>
        <w:commentReference w:id="8"/>
      </w:r>
      <w:r w:rsidRPr="00123BDF">
        <w:t xml:space="preserve"> </w:t>
      </w:r>
      <w:r>
        <w:br w:type="page"/>
      </w:r>
    </w:p>
    <w:p w14:paraId="6EA072C4" w14:textId="77777777" w:rsidR="00AD7241" w:rsidRPr="006853B8" w:rsidRDefault="00AD7241" w:rsidP="00AD7241">
      <w:pPr>
        <w:pStyle w:val="BWCAW1"/>
      </w:pPr>
      <w:bookmarkStart w:id="9" w:name="_Toc443574933"/>
      <w:commentRangeStart w:id="10"/>
      <w:r w:rsidRPr="006853B8">
        <w:lastRenderedPageBreak/>
        <w:t>Acknowledgements</w:t>
      </w:r>
      <w:bookmarkEnd w:id="9"/>
      <w:commentRangeEnd w:id="10"/>
      <w:r w:rsidR="005759C1">
        <w:rPr>
          <w:rStyle w:val="CommentReference"/>
          <w:rFonts w:asciiTheme="minorHAnsi" w:hAnsiTheme="minorHAnsi" w:cstheme="minorBidi"/>
          <w:b w:val="0"/>
        </w:rPr>
        <w:commentReference w:id="10"/>
      </w:r>
    </w:p>
    <w:p w14:paraId="1C5FABD0" w14:textId="77777777" w:rsidR="00AD7241" w:rsidRDefault="00AD7241" w:rsidP="00AD7241">
      <w:pPr>
        <w:pStyle w:val="NoSpacing"/>
      </w:pPr>
    </w:p>
    <w:p w14:paraId="1D4EFF8A" w14:textId="783B7BEA" w:rsidR="00AD7241" w:rsidRDefault="00AD7241" w:rsidP="00AD7241">
      <w:pPr>
        <w:pStyle w:val="NoSpacing"/>
      </w:pPr>
    </w:p>
    <w:p w14:paraId="7AAE14B7" w14:textId="77777777" w:rsidR="00AD7241" w:rsidRDefault="00AD7241" w:rsidP="00AD7241">
      <w:pPr>
        <w:pStyle w:val="NoSpacing"/>
      </w:pPr>
    </w:p>
    <w:p w14:paraId="035DAA8B" w14:textId="77777777" w:rsidR="00AD7241" w:rsidRDefault="00AD7241" w:rsidP="00AD7241">
      <w:pPr>
        <w:spacing w:after="200" w:line="276" w:lineRule="auto"/>
        <w:rPr>
          <w:b/>
        </w:rPr>
      </w:pPr>
      <w:r>
        <w:br w:type="page"/>
      </w:r>
    </w:p>
    <w:p w14:paraId="3B6445ED" w14:textId="77777777" w:rsidR="00AD7241" w:rsidRDefault="00AD7241" w:rsidP="00AD7241">
      <w:pPr>
        <w:pStyle w:val="BWCAW1"/>
      </w:pPr>
      <w:bookmarkStart w:id="11" w:name="_Toc443574934"/>
      <w:commentRangeStart w:id="12"/>
      <w:r w:rsidRPr="006853B8">
        <w:lastRenderedPageBreak/>
        <w:t>Acronyms and Abbreviations</w:t>
      </w:r>
      <w:bookmarkEnd w:id="11"/>
      <w:commentRangeEnd w:id="12"/>
      <w:r w:rsidR="005E1522">
        <w:rPr>
          <w:rStyle w:val="CommentReference"/>
          <w:rFonts w:asciiTheme="minorHAnsi" w:hAnsiTheme="minorHAnsi" w:cstheme="minorBidi"/>
          <w:b w:val="0"/>
        </w:rPr>
        <w:commentReference w:id="12"/>
      </w:r>
      <w:r>
        <w:t xml:space="preserve"> </w:t>
      </w:r>
    </w:p>
    <w:p w14:paraId="10DB6E1E" w14:textId="77777777" w:rsidR="00AD7241" w:rsidRDefault="00AD7241" w:rsidP="00AD7241">
      <w:pPr>
        <w:pStyle w:val="NoSpacing"/>
      </w:pPr>
    </w:p>
    <w:p w14:paraId="342F9BFC" w14:textId="77777777" w:rsidR="00AD7241" w:rsidRDefault="00AD7241" w:rsidP="00AD7241">
      <w:pPr>
        <w:pStyle w:val="NoSpacing"/>
      </w:pPr>
      <w:r>
        <w:t>DEM – D</w:t>
      </w:r>
      <w:r w:rsidRPr="00322401">
        <w:t xml:space="preserve">igital </w:t>
      </w:r>
      <w:r>
        <w:t>Elevation Model</w:t>
      </w:r>
    </w:p>
    <w:p w14:paraId="110036A3" w14:textId="77777777" w:rsidR="00AD7241" w:rsidRPr="00B54DDD" w:rsidRDefault="00AD7241" w:rsidP="00AD7241">
      <w:pPr>
        <w:pStyle w:val="NoSpacing"/>
      </w:pPr>
      <w:r w:rsidRPr="00B54DDD">
        <w:t>EPA – Environmental Protection Agency</w:t>
      </w:r>
    </w:p>
    <w:p w14:paraId="1E4C7AF7" w14:textId="77777777" w:rsidR="00AD7241" w:rsidRPr="00B54DDD" w:rsidRDefault="00AD7241" w:rsidP="00AD7241">
      <w:pPr>
        <w:pStyle w:val="NoSpacing"/>
      </w:pPr>
      <w:r w:rsidRPr="00B54DDD">
        <w:t>GIS – Geographic Information System</w:t>
      </w:r>
    </w:p>
    <w:p w14:paraId="78980DF0" w14:textId="77777777" w:rsidR="00AD7241" w:rsidRPr="00B54DDD" w:rsidRDefault="00AD7241" w:rsidP="00AD7241">
      <w:pPr>
        <w:pStyle w:val="NoSpacing"/>
      </w:pPr>
      <w:r w:rsidRPr="00B54DDD">
        <w:t>NNIS – Non-Native Invasive Species</w:t>
      </w:r>
    </w:p>
    <w:p w14:paraId="63A7A837" w14:textId="77777777" w:rsidR="00AD7241" w:rsidRPr="00B54DDD" w:rsidRDefault="00AD7241" w:rsidP="00AD7241">
      <w:pPr>
        <w:pStyle w:val="NoSpacing"/>
      </w:pPr>
      <w:r w:rsidRPr="00B54DDD">
        <w:t>NWPS – National Wilderness Preservation System</w:t>
      </w:r>
    </w:p>
    <w:p w14:paraId="0C4B8015" w14:textId="77777777" w:rsidR="00AD7241" w:rsidRPr="00B54DDD" w:rsidRDefault="00AD7241" w:rsidP="00AD7241">
      <w:pPr>
        <w:pStyle w:val="NoSpacing"/>
        <w:rPr>
          <w:bCs/>
        </w:rPr>
      </w:pPr>
      <w:r w:rsidRPr="00B54DDD">
        <w:rPr>
          <w:bCs/>
        </w:rPr>
        <w:t>RAWS – Remote Automated Weather Stations</w:t>
      </w:r>
    </w:p>
    <w:p w14:paraId="690339A4" w14:textId="77777777" w:rsidR="00AD7241" w:rsidRPr="00B54DDD" w:rsidRDefault="00AD7241" w:rsidP="00AD7241">
      <w:pPr>
        <w:pStyle w:val="NoSpacing"/>
      </w:pPr>
      <w:r w:rsidRPr="00B54DDD">
        <w:t>USGS – U.S. Geological Survey</w:t>
      </w:r>
    </w:p>
    <w:p w14:paraId="3BC7403D" w14:textId="77777777" w:rsidR="00AD7241" w:rsidRDefault="00AD7241" w:rsidP="00AD7241">
      <w:pPr>
        <w:pStyle w:val="NoSpacing"/>
      </w:pPr>
    </w:p>
    <w:p w14:paraId="65F84112" w14:textId="77777777" w:rsidR="00AD7241" w:rsidRDefault="00AD7241" w:rsidP="00AD7241">
      <w:pPr>
        <w:pStyle w:val="NoSpacing"/>
      </w:pPr>
    </w:p>
    <w:p w14:paraId="7FE5325E" w14:textId="77777777" w:rsidR="00AD7241" w:rsidRDefault="00AD7241" w:rsidP="00AD7241">
      <w:pPr>
        <w:pStyle w:val="NoSpacing"/>
      </w:pPr>
      <w:r>
        <w:br w:type="page"/>
      </w:r>
    </w:p>
    <w:p w14:paraId="16CA3065" w14:textId="77777777" w:rsidR="00AD7241" w:rsidRDefault="00AD7241" w:rsidP="00AD7241">
      <w:pPr>
        <w:pStyle w:val="NoSpacing"/>
        <w:rPr>
          <w:b/>
        </w:rPr>
        <w:sectPr w:rsidR="00AD7241" w:rsidSect="00397969">
          <w:type w:val="continuous"/>
          <w:pgSz w:w="12240" w:h="15840" w:code="1"/>
          <w:pgMar w:top="1440" w:right="1440" w:bottom="1440" w:left="1440" w:header="720" w:footer="720" w:gutter="0"/>
          <w:pgNumType w:fmt="lowerRoman" w:start="1"/>
          <w:cols w:space="720"/>
          <w:titlePg/>
          <w:docGrid w:linePitch="360"/>
        </w:sectPr>
      </w:pPr>
    </w:p>
    <w:p w14:paraId="65AF4A10" w14:textId="77777777" w:rsidR="00AD7241" w:rsidRPr="00261950" w:rsidRDefault="00AD7241" w:rsidP="00AD7241">
      <w:pPr>
        <w:pStyle w:val="BWCAW1"/>
      </w:pPr>
      <w:bookmarkStart w:id="13" w:name="_Toc443574935"/>
      <w:r w:rsidRPr="00261950">
        <w:lastRenderedPageBreak/>
        <w:t>Introduction</w:t>
      </w:r>
      <w:bookmarkEnd w:id="13"/>
    </w:p>
    <w:p w14:paraId="10B92A92" w14:textId="77777777" w:rsidR="00AD7241" w:rsidRDefault="00AD7241" w:rsidP="00AD7241">
      <w:pPr>
        <w:pStyle w:val="NoSpacing"/>
      </w:pPr>
    </w:p>
    <w:p w14:paraId="2AA2E5F4" w14:textId="17E5B8CC" w:rsidR="00AD7241" w:rsidRPr="00261950" w:rsidRDefault="00AD7241" w:rsidP="00AD7241">
      <w:pPr>
        <w:pStyle w:val="NoSpacing"/>
      </w:pPr>
      <w:r w:rsidRPr="00261950">
        <w:t xml:space="preserve">The Wilderness Act </w:t>
      </w:r>
      <w:r>
        <w:t xml:space="preserve">of 1964 </w:t>
      </w:r>
      <w:r w:rsidRPr="00261950">
        <w:t>(Public Law 88-577) established the National Wilderness Preservation System (NWPS) “for the protection of these areas, [and] the preservation of their wilderness character” (Section 2</w:t>
      </w:r>
      <w:r>
        <w:t>(</w:t>
      </w:r>
      <w:r w:rsidRPr="00261950">
        <w:t>a</w:t>
      </w:r>
      <w:r>
        <w:t>)</w:t>
      </w:r>
      <w:r w:rsidRPr="00261950">
        <w:t xml:space="preserve">). In congressional testimony clarifying the intent of wilderness designation, Howard </w:t>
      </w:r>
      <w:proofErr w:type="spellStart"/>
      <w:r w:rsidRPr="00261950">
        <w:t>Zahniser</w:t>
      </w:r>
      <w:proofErr w:type="spellEnd"/>
      <w:r w:rsidRPr="00261950">
        <w:t xml:space="preserve"> (1962) said, “The purpose of the Wilderness Act is to preserve the wilderness character of the areas to be included in the wilderness system, not to establish any particular use”</w:t>
      </w:r>
      <w:r>
        <w:t>;</w:t>
      </w:r>
      <w:r w:rsidRPr="00261950">
        <w:t xml:space="preserve"> legal scholars (</w:t>
      </w:r>
      <w:proofErr w:type="spellStart"/>
      <w:r w:rsidRPr="00261950">
        <w:t>Rohlf</w:t>
      </w:r>
      <w:proofErr w:type="spellEnd"/>
      <w:r w:rsidRPr="00261950">
        <w:t xml:space="preserve"> and </w:t>
      </w:r>
      <w:proofErr w:type="spellStart"/>
      <w:r w:rsidRPr="00261950">
        <w:t>Honnold</w:t>
      </w:r>
      <w:proofErr w:type="spellEnd"/>
      <w:r w:rsidRPr="00261950">
        <w:t xml:space="preserve"> 1988</w:t>
      </w:r>
      <w:r>
        <w:t>;</w:t>
      </w:r>
      <w:r w:rsidRPr="00261950">
        <w:t xml:space="preserve"> McCloskey 1999) subsequently confirmed that preserving wilderness character is the Act’s primary legal mandate. Further</w:t>
      </w:r>
      <w:r>
        <w:t>more</w:t>
      </w:r>
      <w:r w:rsidRPr="00261950">
        <w:t xml:space="preserve">, the policies of all four </w:t>
      </w:r>
      <w:r>
        <w:t xml:space="preserve">wilderness managing </w:t>
      </w:r>
      <w:r w:rsidRPr="00261950">
        <w:t xml:space="preserve">agencies state that they are to preserve wilderness character in all areas designated as wilderness. </w:t>
      </w:r>
    </w:p>
    <w:p w14:paraId="465C7CFC" w14:textId="77777777" w:rsidR="00AD7241" w:rsidRPr="00261950" w:rsidRDefault="00AD7241" w:rsidP="00AD7241">
      <w:pPr>
        <w:pStyle w:val="NoSpacing"/>
      </w:pPr>
    </w:p>
    <w:p w14:paraId="6533A3FD" w14:textId="51AB52E0" w:rsidR="00AD7241" w:rsidRDefault="00AD7241" w:rsidP="00AD7241">
      <w:pPr>
        <w:pStyle w:val="NoSpacing"/>
      </w:pPr>
      <w:r>
        <w:t>W</w:t>
      </w:r>
      <w:r w:rsidRPr="00261950">
        <w:t>ilderness character is an inherent part of a wilderness</w:t>
      </w:r>
      <w:r>
        <w:t>,</w:t>
      </w:r>
      <w:r w:rsidRPr="00261950">
        <w:t xml:space="preserve"> and varies across </w:t>
      </w:r>
      <w:r>
        <w:t>the</w:t>
      </w:r>
      <w:r w:rsidRPr="00261950">
        <w:t xml:space="preserve"> landscape just as landscape features vary from one place to the next. </w:t>
      </w:r>
      <w:r>
        <w:t xml:space="preserve">Maps that depict how wilderness attributes vary across the landscape from least to most wild </w:t>
      </w:r>
      <w:r w:rsidRPr="00261950">
        <w:t xml:space="preserve">have been </w:t>
      </w:r>
      <w:r>
        <w:t xml:space="preserve">produced </w:t>
      </w:r>
      <w:r w:rsidRPr="00261950">
        <w:t xml:space="preserve">at a variety of scales: globally (Sanderson et al. 2002), continentally (Carver 2010), nationally (Aplet et al. 2000), and locally (Carver et al. 2008). Adding to this body of work, a recent study </w:t>
      </w:r>
      <w:r>
        <w:t xml:space="preserve">for the Death Valley Wilderness </w:t>
      </w:r>
      <w:r w:rsidRPr="00261950">
        <w:t>(Tricker et al. 2012</w:t>
      </w:r>
      <w:r>
        <w:t>;</w:t>
      </w:r>
      <w:r w:rsidRPr="00261950">
        <w:t xml:space="preserve"> Carver et al. 2013) has provided a spatially explicit description of </w:t>
      </w:r>
      <w:r>
        <w:t xml:space="preserve">impacts to </w:t>
      </w:r>
      <w:r w:rsidRPr="00261950">
        <w:t>wilderness character for all lands falling within a particular N</w:t>
      </w:r>
      <w:r>
        <w:t xml:space="preserve">ational </w:t>
      </w:r>
      <w:r w:rsidRPr="00261950">
        <w:t>P</w:t>
      </w:r>
      <w:r>
        <w:t xml:space="preserve">ark </w:t>
      </w:r>
      <w:r w:rsidRPr="00261950">
        <w:t>S</w:t>
      </w:r>
      <w:r>
        <w:t>ervice (NPS)</w:t>
      </w:r>
      <w:r w:rsidRPr="00261950">
        <w:t xml:space="preserve"> wilderness.</w:t>
      </w:r>
      <w:r>
        <w:t xml:space="preserve"> This approach has been strongly supported by the NPS, and further studies have been conducted for </w:t>
      </w:r>
      <w:r w:rsidR="003705B2">
        <w:t xml:space="preserve">six NPS </w:t>
      </w:r>
      <w:r>
        <w:t>wildernesses</w:t>
      </w:r>
      <w:r w:rsidR="003705B2">
        <w:t xml:space="preserve">. </w:t>
      </w:r>
      <w:r w:rsidR="00D16F9E">
        <w:t>I</w:t>
      </w:r>
      <w:r w:rsidR="003705B2">
        <w:t xml:space="preserve">n 2017, the first </w:t>
      </w:r>
      <w:r w:rsidR="00AA5964">
        <w:t xml:space="preserve">Forest Service </w:t>
      </w:r>
      <w:r w:rsidR="00D16F9E">
        <w:t xml:space="preserve">administered </w:t>
      </w:r>
      <w:r w:rsidR="00AA5964">
        <w:t xml:space="preserve">wilderness character </w:t>
      </w:r>
      <w:r w:rsidR="00D16F9E">
        <w:t xml:space="preserve">map was developed for </w:t>
      </w:r>
      <w:r>
        <w:t>The Boundary Waters Canoe Area Wilderness (BWCAW).</w:t>
      </w:r>
      <w:r w:rsidR="00D16F9E">
        <w:t xml:space="preserve"> All these </w:t>
      </w:r>
      <w:r w:rsidR="00531983">
        <w:t xml:space="preserve">previous </w:t>
      </w:r>
      <w:r w:rsidR="006A715F">
        <w:t xml:space="preserve">projects were </w:t>
      </w:r>
      <w:r w:rsidR="00531983">
        <w:t xml:space="preserve">managed </w:t>
      </w:r>
      <w:r w:rsidR="006A715F">
        <w:t>by the Aldo Leopold Wilderness Research Institute</w:t>
      </w:r>
      <w:r w:rsidR="00531983">
        <w:t xml:space="preserve">. The </w:t>
      </w:r>
      <w:r w:rsidR="00531983" w:rsidRPr="007E70D5">
        <w:rPr>
          <w:highlight w:val="yellow"/>
        </w:rPr>
        <w:t>[insert wilderness name]</w:t>
      </w:r>
      <w:r w:rsidR="00531983">
        <w:t xml:space="preserve"> is hereby the </w:t>
      </w:r>
      <w:commentRangeStart w:id="14"/>
      <w:r w:rsidR="00531983">
        <w:t>first</w:t>
      </w:r>
      <w:commentRangeEnd w:id="14"/>
      <w:r w:rsidR="003C3D8C">
        <w:rPr>
          <w:rStyle w:val="CommentReference"/>
          <w:rFonts w:asciiTheme="minorHAnsi" w:hAnsiTheme="minorHAnsi" w:cstheme="minorBidi"/>
        </w:rPr>
        <w:commentReference w:id="14"/>
      </w:r>
      <w:r w:rsidR="00531983">
        <w:t xml:space="preserve"> wilderness area to produce a wilderness charac</w:t>
      </w:r>
      <w:r w:rsidR="0029591F">
        <w:t>t</w:t>
      </w:r>
      <w:r w:rsidR="00531983">
        <w:t>er</w:t>
      </w:r>
      <w:r w:rsidR="0029591F">
        <w:t xml:space="preserve"> map independently. </w:t>
      </w:r>
      <w:r w:rsidR="00531983">
        <w:t xml:space="preserve"> </w:t>
      </w:r>
      <w:r w:rsidR="00D16F9E">
        <w:t xml:space="preserve"> </w:t>
      </w:r>
      <w:r>
        <w:t xml:space="preserve"> </w:t>
      </w:r>
    </w:p>
    <w:p w14:paraId="092715F4" w14:textId="77777777" w:rsidR="00AD7241" w:rsidRDefault="00AD7241" w:rsidP="00AD7241">
      <w:pPr>
        <w:pStyle w:val="NoSpacing"/>
      </w:pPr>
    </w:p>
    <w:p w14:paraId="6795021B" w14:textId="29CEEC49" w:rsidR="001B772E" w:rsidRPr="002B0C8C" w:rsidRDefault="001A7E79" w:rsidP="001B772E">
      <w:pPr>
        <w:pStyle w:val="BWCAW3"/>
        <w:rPr>
          <w:i/>
        </w:rPr>
      </w:pPr>
      <w:bookmarkStart w:id="15" w:name="_Toc442978703"/>
      <w:bookmarkStart w:id="16" w:name="_Toc443574936"/>
      <w:commentRangeStart w:id="17"/>
      <w:r w:rsidRPr="007E70D5">
        <w:rPr>
          <w:highlight w:val="yellow"/>
        </w:rPr>
        <w:t>[insert wilderness name]</w:t>
      </w:r>
      <w:r w:rsidR="001B772E" w:rsidRPr="002B0C8C">
        <w:rPr>
          <w:i/>
        </w:rPr>
        <w:t xml:space="preserve"> Wilderness</w:t>
      </w:r>
      <w:bookmarkEnd w:id="15"/>
      <w:bookmarkEnd w:id="16"/>
      <w:commentRangeEnd w:id="17"/>
      <w:r>
        <w:rPr>
          <w:rStyle w:val="CommentReference"/>
          <w:rFonts w:asciiTheme="minorHAnsi" w:hAnsiTheme="minorHAnsi" w:cstheme="minorBidi"/>
          <w:b w:val="0"/>
        </w:rPr>
        <w:commentReference w:id="17"/>
      </w:r>
    </w:p>
    <w:p w14:paraId="0DBAD54F" w14:textId="77777777" w:rsidR="00890322" w:rsidRDefault="00890322" w:rsidP="00AD7241">
      <w:pPr>
        <w:pStyle w:val="NoSpacing"/>
        <w:rPr>
          <w:highlight w:val="yellow"/>
        </w:rPr>
      </w:pPr>
    </w:p>
    <w:p w14:paraId="16AB9492" w14:textId="77777777" w:rsidR="00890322" w:rsidRDefault="00890322" w:rsidP="00AD7241">
      <w:pPr>
        <w:pStyle w:val="NoSpacing"/>
        <w:rPr>
          <w:highlight w:val="yellow"/>
        </w:rPr>
      </w:pPr>
    </w:p>
    <w:p w14:paraId="661BA877" w14:textId="77777777" w:rsidR="00AD7241" w:rsidRPr="00021BFA" w:rsidRDefault="00AD7241" w:rsidP="00AD7241">
      <w:pPr>
        <w:pStyle w:val="NoSpacing"/>
        <w:sectPr w:rsidR="00AD7241" w:rsidRPr="00021BFA" w:rsidSect="00397969">
          <w:type w:val="continuous"/>
          <w:pgSz w:w="12240" w:h="15840" w:code="1"/>
          <w:pgMar w:top="1440" w:right="1440" w:bottom="1440" w:left="1440" w:header="720" w:footer="720" w:gutter="0"/>
          <w:pgNumType w:start="1"/>
          <w:cols w:space="720"/>
          <w:titlePg/>
          <w:docGrid w:linePitch="360"/>
        </w:sectPr>
      </w:pPr>
    </w:p>
    <w:p w14:paraId="76D066F3" w14:textId="7CEDC16A" w:rsidR="00AD7241" w:rsidRPr="004E6B99" w:rsidRDefault="00AD7241" w:rsidP="00AD7241">
      <w:pPr>
        <w:pStyle w:val="Figure"/>
        <w:rPr>
          <w:highlight w:val="red"/>
        </w:rPr>
        <w:sectPr w:rsidR="00AD7241" w:rsidRPr="004E6B99" w:rsidSect="00397969">
          <w:pgSz w:w="15840" w:h="12240" w:orient="landscape" w:code="1"/>
          <w:pgMar w:top="1440" w:right="1440" w:bottom="1440" w:left="1440" w:header="720" w:footer="720" w:gutter="0"/>
          <w:pgNumType w:start="2"/>
          <w:cols w:space="720"/>
          <w:titlePg/>
          <w:docGrid w:linePitch="360"/>
        </w:sectPr>
      </w:pPr>
      <w:bookmarkStart w:id="18" w:name="_Toc440131410"/>
      <w:bookmarkStart w:id="19" w:name="_Toc473818706"/>
      <w:r w:rsidRPr="008C53A1">
        <w:rPr>
          <w:b/>
        </w:rPr>
        <w:lastRenderedPageBreak/>
        <w:t>Figure 1.</w:t>
      </w:r>
      <w:r w:rsidRPr="004E6B99">
        <w:t xml:space="preserve"> </w:t>
      </w:r>
      <w:bookmarkEnd w:id="18"/>
      <w:r w:rsidR="00F10052">
        <w:t>Wilderness map</w:t>
      </w:r>
      <w:bookmarkEnd w:id="19"/>
    </w:p>
    <w:p w14:paraId="340A8272" w14:textId="4FCE37F3" w:rsidR="00AD7241" w:rsidRDefault="00AD7241" w:rsidP="00AD7241">
      <w:pPr>
        <w:pStyle w:val="NoSpacing"/>
      </w:pPr>
    </w:p>
    <w:p w14:paraId="123B2729" w14:textId="77777777" w:rsidR="00AD7241" w:rsidRDefault="00AD7241" w:rsidP="00AD7241">
      <w:pPr>
        <w:pStyle w:val="Figure"/>
        <w:rPr>
          <w:b/>
        </w:rPr>
      </w:pPr>
    </w:p>
    <w:p w14:paraId="7FC02EE2" w14:textId="77777777" w:rsidR="001B772E" w:rsidRPr="002B0C8C" w:rsidRDefault="001B772E" w:rsidP="001B772E">
      <w:pPr>
        <w:pStyle w:val="BWCAW3"/>
        <w:rPr>
          <w:i/>
        </w:rPr>
      </w:pPr>
      <w:bookmarkStart w:id="20" w:name="_Toc442978704"/>
      <w:bookmarkStart w:id="21" w:name="_Toc443574937"/>
      <w:r w:rsidRPr="002B0C8C">
        <w:rPr>
          <w:i/>
        </w:rPr>
        <w:t>Purpose of this mapping project</w:t>
      </w:r>
      <w:bookmarkEnd w:id="20"/>
      <w:bookmarkEnd w:id="21"/>
    </w:p>
    <w:p w14:paraId="4B8D741D" w14:textId="0C521BB8" w:rsidR="00AD7241" w:rsidRPr="00587E68" w:rsidRDefault="00AD7241" w:rsidP="00AD7241">
      <w:pPr>
        <w:pStyle w:val="NoSpacing"/>
      </w:pPr>
      <w:r w:rsidRPr="00587E68">
        <w:t xml:space="preserve">The purpose of this project was to develop an approach that spatially depicts </w:t>
      </w:r>
      <w:r>
        <w:t xml:space="preserve">threats to wilderness character in the </w:t>
      </w:r>
      <w:r w:rsidR="0029591F" w:rsidRPr="007E70D5">
        <w:rPr>
          <w:highlight w:val="yellow"/>
        </w:rPr>
        <w:t>[insert wilderness name]</w:t>
      </w:r>
      <w:r>
        <w:t xml:space="preserve"> </w:t>
      </w:r>
      <w:r w:rsidRPr="00587E68">
        <w:t>and how they vary across the wilderness. This map</w:t>
      </w:r>
      <w:r>
        <w:t>ping effort:</w:t>
      </w:r>
      <w:r w:rsidRPr="00587E68">
        <w:t xml:space="preserve"> </w:t>
      </w:r>
    </w:p>
    <w:p w14:paraId="0CAC4A2A" w14:textId="2BDCDB37" w:rsidR="00AD7241" w:rsidRPr="00283B7E" w:rsidRDefault="00AD7241" w:rsidP="00435659">
      <w:pPr>
        <w:pStyle w:val="NoSpacing"/>
        <w:numPr>
          <w:ilvl w:val="0"/>
          <w:numId w:val="1"/>
        </w:numPr>
        <w:ind w:left="720"/>
      </w:pPr>
      <w:commentRangeStart w:id="22"/>
      <w:r w:rsidRPr="00283B7E">
        <w:t xml:space="preserve">Shows the current </w:t>
      </w:r>
      <w:r w:rsidR="00C45E31" w:rsidRPr="00283B7E">
        <w:t>extent and magnitude</w:t>
      </w:r>
      <w:r w:rsidR="001440EE" w:rsidRPr="00283B7E">
        <w:t xml:space="preserve"> of threats to </w:t>
      </w:r>
      <w:r w:rsidRPr="00283B7E">
        <w:t xml:space="preserve">wilderness character and how </w:t>
      </w:r>
      <w:r w:rsidR="001440EE" w:rsidRPr="00283B7E">
        <w:t xml:space="preserve">they </w:t>
      </w:r>
      <w:r w:rsidRPr="00283B7E">
        <w:t>var</w:t>
      </w:r>
      <w:r w:rsidR="001440EE" w:rsidRPr="00283B7E">
        <w:t>y</w:t>
      </w:r>
      <w:r w:rsidRPr="00283B7E">
        <w:t xml:space="preserve"> across the </w:t>
      </w:r>
      <w:r w:rsidR="00FA588F" w:rsidRPr="007E70D5">
        <w:rPr>
          <w:highlight w:val="yellow"/>
        </w:rPr>
        <w:t>[insert wilderness name]</w:t>
      </w:r>
      <w:r w:rsidRPr="00283B7E">
        <w:t>.</w:t>
      </w:r>
    </w:p>
    <w:p w14:paraId="48A5E7A0" w14:textId="403E3B14" w:rsidR="00AD7241" w:rsidRPr="00283B7E" w:rsidRDefault="00AD7241" w:rsidP="00435659">
      <w:pPr>
        <w:pStyle w:val="NoSpacing"/>
        <w:numPr>
          <w:ilvl w:val="0"/>
          <w:numId w:val="1"/>
        </w:numPr>
        <w:ind w:left="720"/>
      </w:pPr>
      <w:r w:rsidRPr="00283B7E">
        <w:t xml:space="preserve">Provides a measurement baseline from which future monitoring can show </w:t>
      </w:r>
      <w:r w:rsidR="001440EE" w:rsidRPr="00283B7E">
        <w:t xml:space="preserve">how threats to wilderness character </w:t>
      </w:r>
      <w:r w:rsidRPr="00283B7E">
        <w:t xml:space="preserve">change </w:t>
      </w:r>
      <w:r w:rsidR="001440EE" w:rsidRPr="00283B7E">
        <w:t>spatially over time</w:t>
      </w:r>
      <w:r w:rsidRPr="00283B7E">
        <w:t>.</w:t>
      </w:r>
    </w:p>
    <w:p w14:paraId="1FB3D213" w14:textId="77777777" w:rsidR="00AD7241" w:rsidRPr="00283B7E" w:rsidRDefault="00AD7241" w:rsidP="00435659">
      <w:pPr>
        <w:pStyle w:val="NoSpacing"/>
        <w:numPr>
          <w:ilvl w:val="0"/>
          <w:numId w:val="1"/>
        </w:numPr>
        <w:ind w:left="720"/>
      </w:pPr>
      <w:r w:rsidRPr="00283B7E">
        <w:t xml:space="preserve">Allows the SNF to analyze the potential impacts of different management actions on wilderness character. </w:t>
      </w:r>
    </w:p>
    <w:p w14:paraId="508EDA6C" w14:textId="77777777" w:rsidR="00AD7241" w:rsidRPr="00283B7E" w:rsidRDefault="00AD7241" w:rsidP="00435659">
      <w:pPr>
        <w:pStyle w:val="NoSpacing"/>
        <w:numPr>
          <w:ilvl w:val="0"/>
          <w:numId w:val="1"/>
        </w:numPr>
        <w:ind w:left="720"/>
      </w:pPr>
      <w:r w:rsidRPr="00283B7E">
        <w:t xml:space="preserve">Identifies areas within the wilderness where resource managers should make an effort to control or mitigate impacts. These efforts may include monitoring conditions, establishing thresholds, or taking direct action. </w:t>
      </w:r>
    </w:p>
    <w:p w14:paraId="135E51EE" w14:textId="77777777" w:rsidR="00AD7241" w:rsidRPr="00283B7E" w:rsidRDefault="00AD7241" w:rsidP="00435659">
      <w:pPr>
        <w:pStyle w:val="NoSpacing"/>
        <w:numPr>
          <w:ilvl w:val="0"/>
          <w:numId w:val="1"/>
        </w:numPr>
        <w:ind w:left="720"/>
      </w:pPr>
      <w:r w:rsidRPr="00283B7E">
        <w:t>Identifies specific activities or impacts outside the wilderness that may pose a substantial risk of degrading wilderness character inside wilderness.</w:t>
      </w:r>
    </w:p>
    <w:p w14:paraId="2479D222" w14:textId="77777777" w:rsidR="00AD7241" w:rsidRPr="00283B7E" w:rsidRDefault="00AD7241" w:rsidP="00435659">
      <w:pPr>
        <w:pStyle w:val="NoSpacing"/>
        <w:numPr>
          <w:ilvl w:val="0"/>
          <w:numId w:val="1"/>
        </w:numPr>
        <w:ind w:left="720"/>
      </w:pPr>
      <w:r w:rsidRPr="00283B7E">
        <w:t>Improves internal staff communication about wilderness and wilderness character and improves external communication between the forest and the public on related issues.</w:t>
      </w:r>
    </w:p>
    <w:p w14:paraId="707F1E71" w14:textId="77777777" w:rsidR="00AD7241" w:rsidRPr="00283B7E" w:rsidRDefault="00AD7241" w:rsidP="00435659">
      <w:pPr>
        <w:pStyle w:val="NoSpacing"/>
        <w:numPr>
          <w:ilvl w:val="0"/>
          <w:numId w:val="1"/>
        </w:numPr>
        <w:ind w:left="720"/>
      </w:pPr>
      <w:r w:rsidRPr="00283B7E">
        <w:t>Identifies and fills data gaps by collecting information from local staff and digitizing new spatial data.</w:t>
      </w:r>
    </w:p>
    <w:p w14:paraId="57BFC8D0" w14:textId="77777777" w:rsidR="00AD7241" w:rsidRPr="00283B7E" w:rsidRDefault="00AD7241" w:rsidP="00AD7241">
      <w:pPr>
        <w:pStyle w:val="NoSpacing"/>
      </w:pPr>
    </w:p>
    <w:p w14:paraId="7387C5D3" w14:textId="66029DEC" w:rsidR="00AD7241" w:rsidRDefault="00AD7241" w:rsidP="00AD7241">
      <w:pPr>
        <w:pStyle w:val="NoSpacing"/>
      </w:pPr>
      <w:r w:rsidRPr="00283B7E">
        <w:t xml:space="preserve">In addition to the immediate benefits described above, this project improved and consolidated existing spatial datasets and generated new datasets. These datasets, and the maps produced by this project, lay the groundwork for future wilderness character mapping efforts in the </w:t>
      </w:r>
      <w:r w:rsidR="00283B7E" w:rsidRPr="007E70D5">
        <w:rPr>
          <w:highlight w:val="yellow"/>
        </w:rPr>
        <w:t>[insert wilderness name]</w:t>
      </w:r>
      <w:r w:rsidRPr="00283B7E">
        <w:t xml:space="preserve">. When and if the </w:t>
      </w:r>
      <w:r w:rsidR="00283B7E" w:rsidRPr="00283B7E">
        <w:rPr>
          <w:highlight w:val="yellow"/>
        </w:rPr>
        <w:t>[insert agency unit name]</w:t>
      </w:r>
      <w:r w:rsidRPr="00283B7E">
        <w:t xml:space="preserve"> is able to conduct future iterations of the map of threats to wilderness character, the maps in this report can serve as the baseline for assessing </w:t>
      </w:r>
      <w:r w:rsidR="00723106" w:rsidRPr="00283B7E">
        <w:t xml:space="preserve">how threats to wilderness character </w:t>
      </w:r>
      <w:r w:rsidRPr="00283B7E">
        <w:t xml:space="preserve">change </w:t>
      </w:r>
      <w:r w:rsidR="00723106" w:rsidRPr="00283B7E">
        <w:t xml:space="preserve">spatially </w:t>
      </w:r>
      <w:r w:rsidRPr="00283B7E">
        <w:t>over time.</w:t>
      </w:r>
      <w:commentRangeEnd w:id="22"/>
      <w:r w:rsidR="00FA588F">
        <w:rPr>
          <w:rStyle w:val="CommentReference"/>
          <w:rFonts w:asciiTheme="minorHAnsi" w:hAnsiTheme="minorHAnsi" w:cstheme="minorBidi"/>
        </w:rPr>
        <w:commentReference w:id="22"/>
      </w:r>
    </w:p>
    <w:p w14:paraId="3ABD2FEE" w14:textId="77777777" w:rsidR="00AD7241" w:rsidRDefault="00AD7241" w:rsidP="00AD7241">
      <w:pPr>
        <w:pStyle w:val="NoSpacing"/>
      </w:pPr>
    </w:p>
    <w:p w14:paraId="724C21BD" w14:textId="64F98302" w:rsidR="001B772E" w:rsidRPr="002B0C8C" w:rsidRDefault="001B772E" w:rsidP="001B772E">
      <w:pPr>
        <w:pStyle w:val="BWCAW3"/>
        <w:rPr>
          <w:i/>
        </w:rPr>
      </w:pPr>
      <w:bookmarkStart w:id="23" w:name="_Toc442978705"/>
      <w:bookmarkStart w:id="24" w:name="_Toc443574938"/>
      <w:r w:rsidRPr="002B0C8C">
        <w:rPr>
          <w:i/>
        </w:rPr>
        <w:t xml:space="preserve">Concerns </w:t>
      </w:r>
      <w:r w:rsidR="00F32E6C">
        <w:rPr>
          <w:i/>
        </w:rPr>
        <w:t>and cautions</w:t>
      </w:r>
      <w:bookmarkEnd w:id="23"/>
      <w:bookmarkEnd w:id="24"/>
    </w:p>
    <w:p w14:paraId="06E4961B" w14:textId="77777777" w:rsidR="00AD7241" w:rsidRPr="00261950" w:rsidRDefault="00AD7241" w:rsidP="00AD7241">
      <w:pPr>
        <w:pStyle w:val="NoSpacing"/>
      </w:pPr>
      <w:r w:rsidRPr="00261950">
        <w:t xml:space="preserve">There are a number of potential concerns about producing </w:t>
      </w:r>
      <w:r>
        <w:t xml:space="preserve">maps of threats to </w:t>
      </w:r>
      <w:r w:rsidRPr="00261950">
        <w:t>wilderness character</w:t>
      </w:r>
      <w:r>
        <w:t xml:space="preserve">. </w:t>
      </w:r>
      <w:r w:rsidRPr="00261950">
        <w:t xml:space="preserve">Despite these concerns, </w:t>
      </w:r>
      <w:r>
        <w:t xml:space="preserve">managers have recognized </w:t>
      </w:r>
      <w:r w:rsidRPr="00261950">
        <w:t xml:space="preserve">these maps </w:t>
      </w:r>
      <w:r>
        <w:t xml:space="preserve">as </w:t>
      </w:r>
      <w:r w:rsidRPr="00261950">
        <w:t xml:space="preserve">the best available </w:t>
      </w:r>
      <w:r>
        <w:t>tool for spatially representing impacts to wilderness character</w:t>
      </w:r>
      <w:r w:rsidRPr="00261950">
        <w:t>. Major cautions about this overall effort include:</w:t>
      </w:r>
    </w:p>
    <w:p w14:paraId="0A5F38B8" w14:textId="0D21B446" w:rsidR="00AD7241" w:rsidRDefault="00AD7241" w:rsidP="00AD7241">
      <w:pPr>
        <w:pStyle w:val="NoSpacing"/>
        <w:numPr>
          <w:ilvl w:val="0"/>
          <w:numId w:val="2"/>
        </w:numPr>
      </w:pPr>
      <w:r w:rsidRPr="00261950">
        <w:rPr>
          <w:i/>
        </w:rPr>
        <w:t>Creating sacrifice zones</w:t>
      </w:r>
      <w:r w:rsidRPr="00261950">
        <w:t xml:space="preserve"> – </w:t>
      </w:r>
      <w:r w:rsidR="008C08A5">
        <w:t>T</w:t>
      </w:r>
      <w:r w:rsidRPr="00261950">
        <w:t xml:space="preserve">he map may facilitate </w:t>
      </w:r>
      <w:r>
        <w:t xml:space="preserve">the </w:t>
      </w:r>
      <w:r w:rsidRPr="00261950">
        <w:t xml:space="preserve">inappropriate creation of “sacrifice zones” </w:t>
      </w:r>
      <w:r>
        <w:t xml:space="preserve">or internal buffers </w:t>
      </w:r>
      <w:r w:rsidRPr="00261950">
        <w:t xml:space="preserve">within the wilderness, directly contravening </w:t>
      </w:r>
      <w:r>
        <w:t>c</w:t>
      </w:r>
      <w:r w:rsidRPr="00261950">
        <w:t xml:space="preserve">ongressional and agency mandates to preserve wilderness character across an entire wilderness. For example, if the map shows that some areas are “better” or of “higher quality” than others, the tendency may be to focus efforts on preserving wilderness character only in these specific areas while allowing wilderness character to degrade in “lower quality” areas. By showing the current </w:t>
      </w:r>
      <w:r w:rsidR="00435659">
        <w:t>extent and magnitude</w:t>
      </w:r>
      <w:r w:rsidR="00996BB0">
        <w:t xml:space="preserve"> of threats to</w:t>
      </w:r>
      <w:r w:rsidR="00996BB0" w:rsidRPr="00261950">
        <w:t xml:space="preserve"> </w:t>
      </w:r>
      <w:r w:rsidRPr="00261950">
        <w:t xml:space="preserve">wilderness character and how </w:t>
      </w:r>
      <w:r w:rsidR="00996BB0">
        <w:t>they</w:t>
      </w:r>
      <w:r w:rsidR="00996BB0" w:rsidRPr="00261950">
        <w:t xml:space="preserve"> </w:t>
      </w:r>
      <w:r w:rsidRPr="00261950">
        <w:t>var</w:t>
      </w:r>
      <w:r w:rsidR="00996BB0">
        <w:t>y</w:t>
      </w:r>
      <w:r w:rsidRPr="00261950">
        <w:t xml:space="preserve"> across the entire wilderness, the intent of the map is to help staff maintain high quality areas while improving </w:t>
      </w:r>
      <w:r>
        <w:t>lower quality</w:t>
      </w:r>
      <w:r w:rsidRPr="00261950">
        <w:t xml:space="preserve"> areas.</w:t>
      </w:r>
    </w:p>
    <w:p w14:paraId="2A8A54DD" w14:textId="2DFD728A" w:rsidR="00AD7241" w:rsidRPr="00261950" w:rsidRDefault="00AD7241" w:rsidP="00AD7241">
      <w:pPr>
        <w:pStyle w:val="NoSpacing"/>
        <w:numPr>
          <w:ilvl w:val="0"/>
          <w:numId w:val="2"/>
        </w:numPr>
      </w:pPr>
      <w:r w:rsidRPr="00261950">
        <w:rPr>
          <w:i/>
        </w:rPr>
        <w:t xml:space="preserve">Comparing wilderness character among wildernesses </w:t>
      </w:r>
      <w:r w:rsidRPr="00261950">
        <w:t xml:space="preserve">– </w:t>
      </w:r>
      <w:r w:rsidR="008C08A5">
        <w:t>S</w:t>
      </w:r>
      <w:r>
        <w:t>ince</w:t>
      </w:r>
      <w:r w:rsidRPr="00261950">
        <w:t xml:space="preserve"> this approach </w:t>
      </w:r>
      <w:r>
        <w:t xml:space="preserve">has been used </w:t>
      </w:r>
      <w:r w:rsidRPr="00261950">
        <w:t>for other wilderness areas</w:t>
      </w:r>
      <w:r>
        <w:t>,</w:t>
      </w:r>
      <w:r w:rsidRPr="00261950">
        <w:t xml:space="preserve"> the map may facilitate inappropriate comparison</w:t>
      </w:r>
      <w:r>
        <w:t>s</w:t>
      </w:r>
      <w:r w:rsidRPr="00261950">
        <w:t xml:space="preserve"> of wilderness character among different wildernesses. </w:t>
      </w:r>
      <w:r w:rsidR="004F3C0B">
        <w:t>These m</w:t>
      </w:r>
      <w:r>
        <w:t xml:space="preserve">aps </w:t>
      </w:r>
      <w:r w:rsidRPr="00261950">
        <w:t xml:space="preserve">show the current </w:t>
      </w:r>
      <w:r w:rsidR="00435659">
        <w:t xml:space="preserve">extent </w:t>
      </w:r>
      <w:r w:rsidR="00435659">
        <w:lastRenderedPageBreak/>
        <w:t>and magnitude</w:t>
      </w:r>
      <w:r w:rsidR="004F3C0B">
        <w:t xml:space="preserve"> of threats to wilderness character </w:t>
      </w:r>
      <w:r w:rsidRPr="00261950">
        <w:t xml:space="preserve">in different colors (representing pixel values), and it </w:t>
      </w:r>
      <w:r>
        <w:t>would</w:t>
      </w:r>
      <w:r w:rsidRPr="00261950">
        <w:t xml:space="preserve"> be easy for users to compare the quantity of a given color </w:t>
      </w:r>
      <w:r>
        <w:t xml:space="preserve">from one wilderness to another. </w:t>
      </w:r>
      <w:r w:rsidRPr="00261950">
        <w:t>Comparing these maps among different wildernesses, however, is neither valid nor appropriate because each map is built with data from the unique context of a particular wilderness.</w:t>
      </w:r>
    </w:p>
    <w:p w14:paraId="17E659AA" w14:textId="2A9F6D87" w:rsidR="00AD7241" w:rsidRPr="00261950" w:rsidRDefault="00AD7241" w:rsidP="00AD7241">
      <w:pPr>
        <w:pStyle w:val="NoSpacing"/>
        <w:numPr>
          <w:ilvl w:val="0"/>
          <w:numId w:val="2"/>
        </w:numPr>
      </w:pPr>
      <w:r w:rsidRPr="00261950">
        <w:rPr>
          <w:i/>
        </w:rPr>
        <w:t>Assuming that the resulting map completely describe</w:t>
      </w:r>
      <w:r>
        <w:rPr>
          <w:i/>
        </w:rPr>
        <w:t>s</w:t>
      </w:r>
      <w:r w:rsidRPr="00261950">
        <w:rPr>
          <w:i/>
        </w:rPr>
        <w:t xml:space="preserve"> wilderness character</w:t>
      </w:r>
      <w:r w:rsidRPr="00261950">
        <w:t xml:space="preserve"> – </w:t>
      </w:r>
      <w:r w:rsidR="008C08A5">
        <w:t>T</w:t>
      </w:r>
      <w:r w:rsidRPr="00261950">
        <w:t xml:space="preserve">he map </w:t>
      </w:r>
      <w:r>
        <w:t>may</w:t>
      </w:r>
      <w:r w:rsidRPr="00261950">
        <w:t xml:space="preserve"> be misconstrued as an accurate and precise description of wilderness character. The map </w:t>
      </w:r>
      <w:r>
        <w:t>is</w:t>
      </w:r>
      <w:r w:rsidRPr="00261950">
        <w:t xml:space="preserve"> instead only an estimate of selected </w:t>
      </w:r>
      <w:r>
        <w:t>threats</w:t>
      </w:r>
      <w:r w:rsidRPr="00261950">
        <w:t xml:space="preserve"> </w:t>
      </w:r>
      <w:r>
        <w:t xml:space="preserve">to </w:t>
      </w:r>
      <w:r w:rsidRPr="00261950">
        <w:t xml:space="preserve">wilderness character for which spatial data were available for this particular wilderness. </w:t>
      </w:r>
      <w:r>
        <w:t xml:space="preserve">As an approximate </w:t>
      </w:r>
      <w:r w:rsidRPr="00261950">
        <w:t xml:space="preserve">representation of </w:t>
      </w:r>
      <w:r w:rsidR="00996BB0">
        <w:t xml:space="preserve">threats to </w:t>
      </w:r>
      <w:r w:rsidRPr="00261950">
        <w:t xml:space="preserve">wilderness character, </w:t>
      </w:r>
      <w:r>
        <w:t xml:space="preserve">the map </w:t>
      </w:r>
      <w:r w:rsidRPr="00261950">
        <w:t>should not be considered an absolute and complete description. In addition, the map do</w:t>
      </w:r>
      <w:r>
        <w:t>es</w:t>
      </w:r>
      <w:r w:rsidRPr="00261950">
        <w:t xml:space="preserve"> not portray the </w:t>
      </w:r>
      <w:r>
        <w:t xml:space="preserve">threats to the </w:t>
      </w:r>
      <w:r w:rsidRPr="00261950">
        <w:t>symbolic, intangible, spiritual, or experiential values of wilderness character. In short, while th</w:t>
      </w:r>
      <w:r>
        <w:t>i</w:t>
      </w:r>
      <w:r w:rsidRPr="00261950">
        <w:t xml:space="preserve">s map </w:t>
      </w:r>
      <w:r>
        <w:t>is</w:t>
      </w:r>
      <w:r w:rsidRPr="00261950">
        <w:t xml:space="preserve"> useful for the purposes </w:t>
      </w:r>
      <w:r>
        <w:t>outlined above</w:t>
      </w:r>
      <w:r w:rsidRPr="00261950">
        <w:t xml:space="preserve">, </w:t>
      </w:r>
      <w:r>
        <w:t xml:space="preserve">it </w:t>
      </w:r>
      <w:r w:rsidRPr="00261950">
        <w:t>do</w:t>
      </w:r>
      <w:r>
        <w:t>es</w:t>
      </w:r>
      <w:r w:rsidRPr="00261950">
        <w:t xml:space="preserve"> not describe the complexity, richness, or depth of wilderness character.</w:t>
      </w:r>
    </w:p>
    <w:p w14:paraId="7B0A7BC9" w14:textId="745F9A42" w:rsidR="00AD7241" w:rsidRPr="007768BE" w:rsidRDefault="00385C1A" w:rsidP="00AD7241">
      <w:pPr>
        <w:pStyle w:val="NoSpacing"/>
        <w:numPr>
          <w:ilvl w:val="0"/>
          <w:numId w:val="2"/>
        </w:numPr>
      </w:pPr>
      <w:r>
        <w:rPr>
          <w:i/>
        </w:rPr>
        <w:t xml:space="preserve">Updating </w:t>
      </w:r>
      <w:r w:rsidR="006C6E53" w:rsidRPr="006C6E53">
        <w:rPr>
          <w:i/>
        </w:rPr>
        <w:t>data</w:t>
      </w:r>
      <w:r>
        <w:rPr>
          <w:i/>
        </w:rPr>
        <w:t>sets</w:t>
      </w:r>
      <w:r w:rsidR="006C6E53" w:rsidRPr="006C6E53">
        <w:rPr>
          <w:i/>
        </w:rPr>
        <w:t xml:space="preserve"> </w:t>
      </w:r>
      <w:r>
        <w:rPr>
          <w:i/>
        </w:rPr>
        <w:t xml:space="preserve">in the future </w:t>
      </w:r>
      <w:r w:rsidR="006C6E53" w:rsidRPr="006C6E53">
        <w:rPr>
          <w:i/>
        </w:rPr>
        <w:t>such that maps are not directly comparable</w:t>
      </w:r>
      <w:r w:rsidR="00AD7241" w:rsidRPr="006C6E53">
        <w:rPr>
          <w:i/>
        </w:rPr>
        <w:t xml:space="preserve"> </w:t>
      </w:r>
      <w:r w:rsidR="00AD7241" w:rsidRPr="006C6E53">
        <w:t xml:space="preserve">– </w:t>
      </w:r>
      <w:r w:rsidR="006C6E53" w:rsidRPr="006C6E53">
        <w:t>As data</w:t>
      </w:r>
      <w:r w:rsidR="00AA584F">
        <w:t xml:space="preserve">sets </w:t>
      </w:r>
      <w:r w:rsidR="006C6E53">
        <w:t xml:space="preserve">are updated </w:t>
      </w:r>
      <w:r w:rsidR="006C6E53" w:rsidRPr="006C6E53">
        <w:t>over time, f</w:t>
      </w:r>
      <w:r w:rsidR="00AD7241" w:rsidRPr="006C6E53">
        <w:t xml:space="preserve">uture iterations of the map </w:t>
      </w:r>
      <w:r w:rsidR="006C6E53">
        <w:t xml:space="preserve">may </w:t>
      </w:r>
      <w:r w:rsidR="001E335C">
        <w:t xml:space="preserve">not </w:t>
      </w:r>
      <w:r w:rsidR="00AA584F">
        <w:t xml:space="preserve">be </w:t>
      </w:r>
      <w:r w:rsidR="001E335C">
        <w:t xml:space="preserve">comparable </w:t>
      </w:r>
      <w:r w:rsidR="006C6E53" w:rsidRPr="006C6E53">
        <w:t xml:space="preserve">with </w:t>
      </w:r>
      <w:r w:rsidR="00AD7241" w:rsidRPr="006C6E53">
        <w:t xml:space="preserve">the </w:t>
      </w:r>
      <w:r w:rsidR="00AA584F">
        <w:t xml:space="preserve">original </w:t>
      </w:r>
      <w:r w:rsidR="00AD7241" w:rsidRPr="006C6E53">
        <w:t xml:space="preserve">map. Each map is a product of </w:t>
      </w:r>
      <w:r w:rsidR="00BA247E">
        <w:t xml:space="preserve">both </w:t>
      </w:r>
      <w:r w:rsidR="00AD7241" w:rsidRPr="006C6E53">
        <w:t xml:space="preserve">the </w:t>
      </w:r>
      <w:r w:rsidR="00BA247E">
        <w:t>best</w:t>
      </w:r>
      <w:r w:rsidR="00AA584F">
        <w:t xml:space="preserve"> available </w:t>
      </w:r>
      <w:r w:rsidR="00AD7241" w:rsidRPr="006C6E53">
        <w:t xml:space="preserve">spatial data </w:t>
      </w:r>
      <w:r w:rsidR="00BA247E">
        <w:t xml:space="preserve">and </w:t>
      </w:r>
      <w:r w:rsidR="00AD7241" w:rsidRPr="007768BE">
        <w:t xml:space="preserve">the locally defined </w:t>
      </w:r>
      <w:r w:rsidR="00BA247E">
        <w:t>methods</w:t>
      </w:r>
      <w:r w:rsidR="00BA247E" w:rsidRPr="001E335C">
        <w:t xml:space="preserve"> </w:t>
      </w:r>
      <w:r w:rsidR="00AD7241" w:rsidRPr="001E335C">
        <w:t>for processing those data. As with all long-term monitoring efforts, changes in the type and quality of data or i</w:t>
      </w:r>
      <w:r w:rsidR="00AD7241" w:rsidRPr="007768BE">
        <w:t>n the data processing</w:t>
      </w:r>
      <w:r w:rsidR="00AD7241" w:rsidRPr="006C6E53">
        <w:t xml:space="preserve"> </w:t>
      </w:r>
      <w:r w:rsidR="006C0D99">
        <w:t xml:space="preserve">techniques </w:t>
      </w:r>
      <w:r w:rsidR="00AD7241" w:rsidRPr="007768BE">
        <w:t xml:space="preserve">can make comparisons between original and </w:t>
      </w:r>
      <w:r w:rsidR="00AD7241" w:rsidRPr="006C6E53">
        <w:t>subsequent data invalid. Therefore, proposals to use new or altered data</w:t>
      </w:r>
      <w:r w:rsidR="00BA247E">
        <w:t>,</w:t>
      </w:r>
      <w:r w:rsidR="00AD7241" w:rsidRPr="006C6E53">
        <w:t xml:space="preserve"> or to change data processing </w:t>
      </w:r>
      <w:r w:rsidR="006C0D99">
        <w:t>methods</w:t>
      </w:r>
      <w:r w:rsidR="00BA247E">
        <w:t>,</w:t>
      </w:r>
      <w:r w:rsidR="006C0D99" w:rsidRPr="007768BE">
        <w:t xml:space="preserve"> </w:t>
      </w:r>
      <w:r w:rsidR="00AD7241" w:rsidRPr="007768BE">
        <w:t xml:space="preserve">need to be assessed carefully to </w:t>
      </w:r>
      <w:r w:rsidR="001E335C">
        <w:t>ensure</w:t>
      </w:r>
      <w:r w:rsidR="00BA247E">
        <w:t xml:space="preserve"> the</w:t>
      </w:r>
      <w:r w:rsidR="001E335C">
        <w:t xml:space="preserve"> </w:t>
      </w:r>
      <w:r w:rsidR="00AD7241" w:rsidRPr="007768BE">
        <w:t>comparability of map products over time.</w:t>
      </w:r>
      <w:r w:rsidR="00AD7241" w:rsidRPr="007768BE" w:rsidDel="009E103B">
        <w:rPr>
          <w:i/>
        </w:rPr>
        <w:t xml:space="preserve"> </w:t>
      </w:r>
    </w:p>
    <w:p w14:paraId="5C3BD497" w14:textId="77777777" w:rsidR="00AD7241" w:rsidRDefault="00AD7241" w:rsidP="00AD7241">
      <w:pPr>
        <w:pStyle w:val="NoSpacing"/>
      </w:pPr>
    </w:p>
    <w:p w14:paraId="294C67F7" w14:textId="110C4269" w:rsidR="001B772E" w:rsidRPr="002B0C8C" w:rsidRDefault="00385154" w:rsidP="001B772E">
      <w:pPr>
        <w:pStyle w:val="BWCAW3"/>
        <w:rPr>
          <w:i/>
        </w:rPr>
      </w:pPr>
      <w:bookmarkStart w:id="25" w:name="_Toc442978706"/>
      <w:bookmarkStart w:id="26" w:name="_Toc443574939"/>
      <w:r>
        <w:rPr>
          <w:i/>
        </w:rPr>
        <w:t>Report o</w:t>
      </w:r>
      <w:r w:rsidR="001B772E" w:rsidRPr="002B0C8C">
        <w:rPr>
          <w:i/>
        </w:rPr>
        <w:t>utline</w:t>
      </w:r>
      <w:bookmarkEnd w:id="25"/>
      <w:bookmarkEnd w:id="26"/>
    </w:p>
    <w:p w14:paraId="7EF1B555" w14:textId="022B9A82" w:rsidR="00AD7241" w:rsidRDefault="00AD7241" w:rsidP="00AD7241">
      <w:pPr>
        <w:pStyle w:val="NoSpacing"/>
      </w:pPr>
      <w:r w:rsidRPr="00261950">
        <w:t xml:space="preserve">A team approach was used to develop the </w:t>
      </w:r>
      <w:r>
        <w:t xml:space="preserve">map of threats to </w:t>
      </w:r>
      <w:r w:rsidRPr="00261950">
        <w:t xml:space="preserve">wilderness character </w:t>
      </w:r>
      <w:r>
        <w:t>in</w:t>
      </w:r>
      <w:r w:rsidRPr="00261950">
        <w:t xml:space="preserve"> the </w:t>
      </w:r>
      <w:r w:rsidR="000E6145" w:rsidRPr="007E70D5">
        <w:rPr>
          <w:highlight w:val="yellow"/>
        </w:rPr>
        <w:t>[insert wilderness name]</w:t>
      </w:r>
      <w:r w:rsidRPr="00261950">
        <w:t xml:space="preserve">, tapping the experience and knowledge of </w:t>
      </w:r>
      <w:r w:rsidR="00283B7E" w:rsidRPr="00283B7E">
        <w:rPr>
          <w:highlight w:val="yellow"/>
        </w:rPr>
        <w:t>[insert agency unit name]</w:t>
      </w:r>
      <w:r w:rsidRPr="00261950">
        <w:t xml:space="preserve"> staff</w:t>
      </w:r>
      <w:r>
        <w:t xml:space="preserve"> </w:t>
      </w:r>
      <w:r w:rsidRPr="00261950">
        <w:t xml:space="preserve">(see </w:t>
      </w:r>
      <w:r w:rsidRPr="006A4C61">
        <w:t xml:space="preserve">pages </w:t>
      </w:r>
      <w:r w:rsidR="002E0A21" w:rsidRPr="002E0A21">
        <w:rPr>
          <w:highlight w:val="yellow"/>
        </w:rPr>
        <w:t>XXX</w:t>
      </w:r>
      <w:r w:rsidRPr="006A4C61">
        <w:t xml:space="preserve"> for</w:t>
      </w:r>
      <w:r w:rsidRPr="00261950">
        <w:t xml:space="preserve"> a full list of staff involved). Together, the </w:t>
      </w:r>
      <w:r>
        <w:t xml:space="preserve">project core </w:t>
      </w:r>
      <w:r w:rsidRPr="00261950">
        <w:t>team</w:t>
      </w:r>
      <w:r>
        <w:t xml:space="preserve"> and other </w:t>
      </w:r>
      <w:r w:rsidR="00283B7E" w:rsidRPr="00283B7E">
        <w:rPr>
          <w:highlight w:val="yellow"/>
        </w:rPr>
        <w:t>[insert agency unit name]</w:t>
      </w:r>
      <w:r>
        <w:t xml:space="preserve"> staff </w:t>
      </w:r>
      <w:r w:rsidRPr="00261950">
        <w:t xml:space="preserve">have more </w:t>
      </w:r>
      <w:r w:rsidRPr="00655ADA">
        <w:t xml:space="preserve">than </w:t>
      </w:r>
      <w:r w:rsidR="002E0A21" w:rsidRPr="002E0A21">
        <w:rPr>
          <w:highlight w:val="yellow"/>
        </w:rPr>
        <w:t>XXX</w:t>
      </w:r>
      <w:r>
        <w:t xml:space="preserve"> </w:t>
      </w:r>
      <w:r w:rsidRPr="00655ADA">
        <w:t>person</w:t>
      </w:r>
      <w:r w:rsidRPr="00261950">
        <w:t xml:space="preserve">-years of on-the-ground experience in and with the </w:t>
      </w:r>
      <w:r w:rsidR="002E0A21" w:rsidRPr="007E70D5">
        <w:rPr>
          <w:highlight w:val="yellow"/>
        </w:rPr>
        <w:t>[insert wilderness name]</w:t>
      </w:r>
      <w:r w:rsidRPr="008F0FD4">
        <w:t>.</w:t>
      </w:r>
      <w:r>
        <w:t xml:space="preserve"> </w:t>
      </w:r>
      <w:r w:rsidRPr="00261950">
        <w:t xml:space="preserve">The </w:t>
      </w:r>
      <w:r>
        <w:t xml:space="preserve">project core </w:t>
      </w:r>
      <w:r w:rsidRPr="00261950">
        <w:t>team</w:t>
      </w:r>
      <w:r>
        <w:t>,</w:t>
      </w:r>
      <w:r w:rsidRPr="00261950">
        <w:t xml:space="preserve"> and </w:t>
      </w:r>
      <w:r>
        <w:t xml:space="preserve">other </w:t>
      </w:r>
      <w:r w:rsidR="00283B7E" w:rsidRPr="00283B7E">
        <w:rPr>
          <w:highlight w:val="yellow"/>
        </w:rPr>
        <w:t>[insert agency unit name]</w:t>
      </w:r>
      <w:r>
        <w:t xml:space="preserve"> staff as required, </w:t>
      </w:r>
      <w:r w:rsidRPr="00261950">
        <w:t xml:space="preserve">conducted multiple face-to-face meetings and had numerous phone and email conversations while developing the map products described in this report. All decisions about developing the map were made by </w:t>
      </w:r>
      <w:r>
        <w:t xml:space="preserve">project core </w:t>
      </w:r>
      <w:r w:rsidRPr="00261950">
        <w:t>team consensus.</w:t>
      </w:r>
    </w:p>
    <w:p w14:paraId="19C66C1A" w14:textId="2FEA9CB1" w:rsidR="00AD7241" w:rsidRDefault="00AD7241" w:rsidP="00AD7241">
      <w:pPr>
        <w:pStyle w:val="NoSpacing"/>
      </w:pPr>
    </w:p>
    <w:p w14:paraId="6C2DDC69" w14:textId="77777777" w:rsidR="00AD7241" w:rsidRPr="00261950" w:rsidRDefault="00AD7241" w:rsidP="00AD7241">
      <w:pPr>
        <w:pStyle w:val="NoSpacing"/>
      </w:pPr>
      <w:r w:rsidRPr="00261950">
        <w:t xml:space="preserve">This report provides an in-depth discussion of how the </w:t>
      </w:r>
      <w:r>
        <w:t xml:space="preserve">map of threats to </w:t>
      </w:r>
      <w:r w:rsidRPr="00261950">
        <w:t>wilderness character was developed. It is divided into three major sections:</w:t>
      </w:r>
    </w:p>
    <w:p w14:paraId="366DA679" w14:textId="77777777" w:rsidR="00AD7241" w:rsidRPr="00261950" w:rsidRDefault="00AD7241" w:rsidP="00AD7241">
      <w:pPr>
        <w:pStyle w:val="NoSpacing"/>
        <w:numPr>
          <w:ilvl w:val="0"/>
          <w:numId w:val="3"/>
        </w:numPr>
      </w:pPr>
      <w:r w:rsidRPr="00261950">
        <w:t xml:space="preserve">Overview of </w:t>
      </w:r>
      <w:r>
        <w:t xml:space="preserve">the process for </w:t>
      </w:r>
      <w:r w:rsidRPr="00261950">
        <w:t xml:space="preserve">developing the map </w:t>
      </w:r>
      <w:r>
        <w:t xml:space="preserve">of threats to wilderness character </w:t>
      </w:r>
      <w:r w:rsidRPr="00261950">
        <w:t>– describes the conceptual foundation for how the map was developed.</w:t>
      </w:r>
    </w:p>
    <w:p w14:paraId="27985364" w14:textId="77777777" w:rsidR="00AD7241" w:rsidRDefault="00AD7241" w:rsidP="00AD7241">
      <w:pPr>
        <w:pStyle w:val="NoSpacing"/>
        <w:numPr>
          <w:ilvl w:val="0"/>
          <w:numId w:val="3"/>
        </w:numPr>
      </w:pPr>
      <w:r w:rsidRPr="00261950">
        <w:t>Methods – describes the measures that were used to represent the degradation of wilderness character, along with the data sources, data processing</w:t>
      </w:r>
      <w:r>
        <w:t xml:space="preserve"> methods</w:t>
      </w:r>
      <w:r w:rsidRPr="00261950">
        <w:t xml:space="preserve">, </w:t>
      </w:r>
      <w:r>
        <w:t xml:space="preserve">data and measure </w:t>
      </w:r>
      <w:r w:rsidRPr="00261950">
        <w:t>cautions</w:t>
      </w:r>
      <w:r>
        <w:t xml:space="preserve">, and the </w:t>
      </w:r>
      <w:r w:rsidRPr="00261950">
        <w:t xml:space="preserve">rationale for </w:t>
      </w:r>
      <w:r>
        <w:t xml:space="preserve">measure </w:t>
      </w:r>
      <w:r w:rsidRPr="00261950">
        <w:t>weighting</w:t>
      </w:r>
      <w:r>
        <w:t>.</w:t>
      </w:r>
    </w:p>
    <w:p w14:paraId="094B0C0E" w14:textId="0B103CB8" w:rsidR="00AD7241" w:rsidRDefault="00AD7241" w:rsidP="002B0C8C">
      <w:pPr>
        <w:pStyle w:val="NoSpacing"/>
        <w:numPr>
          <w:ilvl w:val="0"/>
          <w:numId w:val="3"/>
        </w:numPr>
      </w:pPr>
      <w:r>
        <w:t xml:space="preserve">Map of threats to </w:t>
      </w:r>
      <w:r w:rsidRPr="00261950">
        <w:t>wilderness character – discusses some of the patterns revealed in the map, approaches to improving map development in the future, and final concerns about the overall process.</w:t>
      </w:r>
      <w:r>
        <w:br w:type="page"/>
      </w:r>
    </w:p>
    <w:p w14:paraId="1F1A268A" w14:textId="77777777" w:rsidR="00AD7241" w:rsidRPr="00E82561" w:rsidRDefault="00AD7241" w:rsidP="00AD7241">
      <w:pPr>
        <w:pStyle w:val="BWCAW1"/>
      </w:pPr>
      <w:bookmarkStart w:id="27" w:name="_Toc443574940"/>
      <w:r w:rsidRPr="00E82561">
        <w:lastRenderedPageBreak/>
        <w:t xml:space="preserve">Overview of </w:t>
      </w:r>
      <w:r>
        <w:t xml:space="preserve">the Process for Developing the Map of Threats to </w:t>
      </w:r>
      <w:r w:rsidRPr="00E82561">
        <w:t>Wilderness Character</w:t>
      </w:r>
      <w:bookmarkEnd w:id="27"/>
    </w:p>
    <w:p w14:paraId="4945517A" w14:textId="77777777" w:rsidR="00AD7241" w:rsidRDefault="00AD7241" w:rsidP="00AD7241">
      <w:pPr>
        <w:pStyle w:val="NoSpacing"/>
      </w:pPr>
    </w:p>
    <w:p w14:paraId="03538AE4" w14:textId="30F69D6A" w:rsidR="00AD7241" w:rsidRPr="007768BE" w:rsidRDefault="00AD7241" w:rsidP="00AD7241">
      <w:pPr>
        <w:pStyle w:val="NoSpacing"/>
      </w:pPr>
      <w:r w:rsidRPr="007768BE">
        <w:t xml:space="preserve">This wilderness character mapping project used a Geographic Information System (GIS) to spatially describe and assess impacts to wilderness character in the </w:t>
      </w:r>
      <w:r w:rsidR="0096044E" w:rsidRPr="007E70D5">
        <w:rPr>
          <w:highlight w:val="yellow"/>
        </w:rPr>
        <w:t>[insert wilderness name]</w:t>
      </w:r>
      <w:r w:rsidRPr="007768BE">
        <w:t xml:space="preserve">. With this approach, it is essential to understand the variety of activities and influences that “threaten” wilderness character, as well as the role of wilderness managers in mitigating or responding to such threats. </w:t>
      </w:r>
      <w:commentRangeStart w:id="28"/>
      <w:r w:rsidRPr="007768BE">
        <w:t xml:space="preserve">In the </w:t>
      </w:r>
      <w:r w:rsidR="006C209A" w:rsidRPr="007E70D5">
        <w:rPr>
          <w:highlight w:val="yellow"/>
        </w:rPr>
        <w:t>[insert wilderness name]</w:t>
      </w:r>
      <w:r w:rsidRPr="007768BE">
        <w:t xml:space="preserve">, there has been, and continues to be, a substantial amount of human influence—ranging from a long history of human use and resource extraction, to current high visitation levels, to reasonably foreseeable future impacts from climate change. Although the </w:t>
      </w:r>
      <w:r w:rsidR="006C209A" w:rsidRPr="007E70D5">
        <w:rPr>
          <w:highlight w:val="yellow"/>
        </w:rPr>
        <w:t>[insert wilderness name]</w:t>
      </w:r>
      <w:r w:rsidRPr="007768BE">
        <w:t xml:space="preserve"> is far from being considered a “pristine” or “pure” wilderness, managers are nevertheless tasked with protecting and preserving its wilderness character from further degradation. As stated in FS policy: “Each designated wilderness is affected by a variety of human influences that vary in intensity…The goal of wilderness management is to identify these influences, define their causes, remedy them, and close the gap…between the attainable level of purity and the level that exists on each wilderness” (FSM 2320.6).</w:t>
      </w:r>
      <w:commentRangeEnd w:id="28"/>
      <w:r w:rsidR="006C209A">
        <w:rPr>
          <w:rStyle w:val="CommentReference"/>
          <w:rFonts w:asciiTheme="minorHAnsi" w:hAnsiTheme="minorHAnsi" w:cstheme="minorBidi"/>
        </w:rPr>
        <w:commentReference w:id="28"/>
      </w:r>
      <w:r w:rsidRPr="007768BE">
        <w:t xml:space="preserve"> Only by understanding the myriad human influences that affect—or “threaten”—wilderness character can managers meet wilderness stewardship goals. </w:t>
      </w:r>
    </w:p>
    <w:p w14:paraId="370410F0" w14:textId="77777777" w:rsidR="00AD7241" w:rsidRPr="007768BE" w:rsidRDefault="00AD7241" w:rsidP="00AD7241">
      <w:pPr>
        <w:pStyle w:val="NoSpacing"/>
      </w:pPr>
    </w:p>
    <w:p w14:paraId="320AA54D" w14:textId="77777777" w:rsidR="00AD7241" w:rsidRPr="007768BE" w:rsidRDefault="00AD7241" w:rsidP="00AD7241">
      <w:pPr>
        <w:pStyle w:val="NoSpacing"/>
      </w:pPr>
      <w:r w:rsidRPr="007768BE">
        <w:t>For this report, “threats” to wilderness character are defined as a combination of:</w:t>
      </w:r>
    </w:p>
    <w:p w14:paraId="5D744AD8" w14:textId="77777777" w:rsidR="00AD7241" w:rsidRPr="007768BE" w:rsidRDefault="00AD7241" w:rsidP="00435659">
      <w:pPr>
        <w:pStyle w:val="NoSpacing"/>
        <w:numPr>
          <w:ilvl w:val="0"/>
          <w:numId w:val="47"/>
        </w:numPr>
        <w:ind w:left="720"/>
      </w:pPr>
      <w:r w:rsidRPr="007768BE">
        <w:t xml:space="preserve">Historical activities that continue to degrade wilderness character </w:t>
      </w:r>
      <w:commentRangeStart w:id="29"/>
      <w:r w:rsidRPr="007768BE">
        <w:t>(e.g. historical logging activity, departure from natural fire regimes)</w:t>
      </w:r>
      <w:commentRangeEnd w:id="29"/>
      <w:r w:rsidR="006C209A">
        <w:rPr>
          <w:rStyle w:val="CommentReference"/>
          <w:rFonts w:asciiTheme="minorHAnsi" w:hAnsiTheme="minorHAnsi" w:cstheme="minorBidi"/>
        </w:rPr>
        <w:commentReference w:id="29"/>
      </w:r>
      <w:r w:rsidRPr="007768BE">
        <w:t>.</w:t>
      </w:r>
    </w:p>
    <w:p w14:paraId="5168326F" w14:textId="647151E3" w:rsidR="00AD7241" w:rsidRPr="007768BE" w:rsidRDefault="00AD7241" w:rsidP="00435659">
      <w:pPr>
        <w:pStyle w:val="NoSpacing"/>
        <w:numPr>
          <w:ilvl w:val="0"/>
          <w:numId w:val="47"/>
        </w:numPr>
        <w:ind w:left="720"/>
      </w:pPr>
      <w:r w:rsidRPr="007768BE">
        <w:t xml:space="preserve">Current actions or influences that degrade wilderness character </w:t>
      </w:r>
      <w:commentRangeStart w:id="30"/>
      <w:r w:rsidRPr="007768BE">
        <w:t xml:space="preserve">(e.g. non-native </w:t>
      </w:r>
      <w:r w:rsidR="00CA12E0">
        <w:t>invasive species</w:t>
      </w:r>
      <w:r w:rsidRPr="007768BE">
        <w:t>, administrative motorized/mechanized use)</w:t>
      </w:r>
      <w:commentRangeEnd w:id="30"/>
      <w:r w:rsidR="006C209A">
        <w:rPr>
          <w:rStyle w:val="CommentReference"/>
          <w:rFonts w:asciiTheme="minorHAnsi" w:hAnsiTheme="minorHAnsi" w:cstheme="minorBidi"/>
        </w:rPr>
        <w:commentReference w:id="30"/>
      </w:r>
      <w:r w:rsidRPr="007768BE">
        <w:t xml:space="preserve">. </w:t>
      </w:r>
    </w:p>
    <w:p w14:paraId="2563B0BB" w14:textId="77777777" w:rsidR="00AD7241" w:rsidRPr="007768BE" w:rsidRDefault="00AD7241" w:rsidP="00435659">
      <w:pPr>
        <w:pStyle w:val="NoSpacing"/>
        <w:numPr>
          <w:ilvl w:val="0"/>
          <w:numId w:val="47"/>
        </w:numPr>
        <w:ind w:left="720"/>
      </w:pPr>
      <w:r w:rsidRPr="007768BE">
        <w:t xml:space="preserve">Impending issues that are likely to degrade wilderness character into the future </w:t>
      </w:r>
      <w:commentRangeStart w:id="31"/>
      <w:r w:rsidRPr="007768BE">
        <w:t>(e.g. change in winter temperature, night sky obfuscation)</w:t>
      </w:r>
      <w:commentRangeEnd w:id="31"/>
      <w:r w:rsidR="006C209A">
        <w:rPr>
          <w:rStyle w:val="CommentReference"/>
          <w:rFonts w:asciiTheme="minorHAnsi" w:hAnsiTheme="minorHAnsi" w:cstheme="minorBidi"/>
        </w:rPr>
        <w:commentReference w:id="31"/>
      </w:r>
      <w:r w:rsidRPr="007768BE">
        <w:t xml:space="preserve">. </w:t>
      </w:r>
    </w:p>
    <w:p w14:paraId="7C7FB8B1" w14:textId="3760EF43" w:rsidR="00AD7241" w:rsidRDefault="00AD7241" w:rsidP="00AD7241">
      <w:pPr>
        <w:pStyle w:val="NoSpacing"/>
      </w:pPr>
      <w:r w:rsidRPr="007768BE">
        <w:t xml:space="preserve">By identifying and depicting threats to wilderness character, the maps produced in this report provide managers with a tool to better understand the extent </w:t>
      </w:r>
      <w:r w:rsidR="00435659">
        <w:t xml:space="preserve">and magnitude </w:t>
      </w:r>
      <w:r w:rsidRPr="007768BE">
        <w:t xml:space="preserve">of impacts to wilderness character in the </w:t>
      </w:r>
      <w:r w:rsidR="00572CFB" w:rsidRPr="007E70D5">
        <w:rPr>
          <w:highlight w:val="yellow"/>
        </w:rPr>
        <w:t>[insert wilderness name]</w:t>
      </w:r>
      <w:r w:rsidRPr="007768BE">
        <w:t xml:space="preserve"> and thereby improve wilderness stewardship.</w:t>
      </w:r>
    </w:p>
    <w:p w14:paraId="4ADD586F" w14:textId="77777777" w:rsidR="00AD7241" w:rsidRDefault="00AD7241" w:rsidP="00AD7241">
      <w:pPr>
        <w:pStyle w:val="NoSpacing"/>
      </w:pPr>
    </w:p>
    <w:p w14:paraId="2896772A" w14:textId="5DC3135A" w:rsidR="00AD7241" w:rsidRDefault="00AD7241" w:rsidP="00AD7241">
      <w:pPr>
        <w:pStyle w:val="NoSpacing"/>
      </w:pPr>
      <w:r>
        <w:t>This project adheres to the</w:t>
      </w:r>
      <w:r w:rsidRPr="00E82561">
        <w:t xml:space="preserve"> interagency strategy for monitoring wilderness character, </w:t>
      </w:r>
      <w:r w:rsidR="007C1227" w:rsidRPr="00E82561">
        <w:t xml:space="preserve">as described in </w:t>
      </w:r>
      <w:r w:rsidR="007C1227" w:rsidRPr="0050464D">
        <w:rPr>
          <w:i/>
        </w:rPr>
        <w:t xml:space="preserve">Keeping it Wild 2: An Updated Interagency Strategy to Monitor Trends in Wilderness Character Across the National Wilderness Preservation System </w:t>
      </w:r>
      <w:r w:rsidR="007C1227" w:rsidRPr="0050464D">
        <w:t>(Landres et al. 2015)</w:t>
      </w:r>
      <w:r w:rsidR="007C1227">
        <w:t xml:space="preserve">. This interagency strategy was formally endorsed in the fall 2015 by the Interagency Wilderness Policy Council (which is composed of the highest policy-level personnel responsible for wilderness in each of the four wilderness managing agencies). Therefore, by adhering to the interagency strategy, this project is consistent with </w:t>
      </w:r>
      <w:r w:rsidR="007C1227" w:rsidRPr="007C1227">
        <w:rPr>
          <w:highlight w:val="yellow"/>
        </w:rPr>
        <w:t>[add agency name]</w:t>
      </w:r>
      <w:r w:rsidR="007C1227">
        <w:t xml:space="preserve"> and interagency policies, terminology</w:t>
      </w:r>
      <w:r w:rsidR="007C1227">
        <w:rPr>
          <w:rStyle w:val="FootnoteReference"/>
        </w:rPr>
        <w:footnoteReference w:id="1"/>
      </w:r>
      <w:r w:rsidR="007C1227">
        <w:t>, and monitoring protocols for wilderness character.</w:t>
      </w:r>
      <w:r>
        <w:t xml:space="preserve"> </w:t>
      </w:r>
    </w:p>
    <w:p w14:paraId="6C7C5472" w14:textId="77777777" w:rsidR="006958CF" w:rsidRDefault="006958CF" w:rsidP="001B772E">
      <w:pPr>
        <w:pStyle w:val="BWCAW3"/>
        <w:rPr>
          <w:i/>
        </w:rPr>
      </w:pPr>
      <w:bookmarkStart w:id="32" w:name="_Toc442978708"/>
      <w:bookmarkStart w:id="33" w:name="_Toc443574941"/>
    </w:p>
    <w:p w14:paraId="6AA872F2" w14:textId="77777777" w:rsidR="001B772E" w:rsidRPr="002B0C8C" w:rsidRDefault="001B772E" w:rsidP="001B772E">
      <w:pPr>
        <w:pStyle w:val="BWCAW3"/>
        <w:rPr>
          <w:i/>
        </w:rPr>
      </w:pPr>
      <w:r w:rsidRPr="002B0C8C">
        <w:rPr>
          <w:i/>
        </w:rPr>
        <w:t>The five qualities of wilderness character</w:t>
      </w:r>
      <w:bookmarkEnd w:id="32"/>
      <w:bookmarkEnd w:id="33"/>
    </w:p>
    <w:p w14:paraId="000F4F7B" w14:textId="23F10C32" w:rsidR="00AD7241" w:rsidRDefault="009970CE" w:rsidP="00AD7241">
      <w:pPr>
        <w:pStyle w:val="NoSpacing"/>
      </w:pPr>
      <w:r w:rsidRPr="00632A88">
        <w:rPr>
          <w:i/>
        </w:rPr>
        <w:t>Keeping It Wild 2</w:t>
      </w:r>
      <w:r w:rsidRPr="00632A88">
        <w:t xml:space="preserve"> provides a tangible definition of wilderness character and identifies f</w:t>
      </w:r>
      <w:r>
        <w:t>ive</w:t>
      </w:r>
      <w:r w:rsidRPr="00632A88">
        <w:t xml:space="preserve"> qualities of wilderness character that apply uniquely to every wilderness: untrammeled, natural, </w:t>
      </w:r>
      <w:r w:rsidRPr="00632A88">
        <w:lastRenderedPageBreak/>
        <w:t>undeveloped, solitude or primitive and unconfined recreation</w:t>
      </w:r>
      <w:r>
        <w:t xml:space="preserve">, and </w:t>
      </w:r>
      <w:r w:rsidRPr="00632A88">
        <w:t>other features of value. These qualities apply to all designated wilderness areas because they are based on the legal definition of wilderness from t</w:t>
      </w:r>
      <w:r>
        <w:t>he Wilderness Act (Section 2(c))</w:t>
      </w:r>
      <w:r w:rsidRPr="00632A88">
        <w:t xml:space="preserve">. </w:t>
      </w:r>
    </w:p>
    <w:p w14:paraId="6668D887" w14:textId="77777777" w:rsidR="00AD7241" w:rsidRDefault="00AD7241" w:rsidP="00AD7241">
      <w:pPr>
        <w:pStyle w:val="NoSpacing"/>
      </w:pPr>
    </w:p>
    <w:p w14:paraId="5F47B1BF" w14:textId="1795CD00" w:rsidR="00AD7241" w:rsidRDefault="00AD7241" w:rsidP="00AD7241">
      <w:pPr>
        <w:pStyle w:val="NoSpacing"/>
      </w:pPr>
      <w:r>
        <w:t xml:space="preserve">Actions managers choose to take—or not take—in wilderness have the potential to degrade or improve these qualities and affect wilderness character. Challengingly, actions taken to protect or improve </w:t>
      </w:r>
      <w:r w:rsidRPr="006850A2">
        <w:t>one quality of wilderness character may often result in the degradation of another quality (</w:t>
      </w:r>
      <w:r w:rsidR="005215BB">
        <w:t>Landres et al. 2015</w:t>
      </w:r>
      <w:r w:rsidRPr="006850A2">
        <w:t>). For example, although maintaining latrines at campsites protects water quality and</w:t>
      </w:r>
      <w:r>
        <w:t xml:space="preserve"> benefits the natural quality, the latrines are also facilities that decrease opportunities for primitive recreation and installations that diminish the undeveloped quality. These types of tradeoffs are inherent to many aspects of wilderness stewardship, and understanding how a single action may have different effects on the qualities of wilderness character is essential for evaluating management </w:t>
      </w:r>
      <w:r w:rsidR="002343AB">
        <w:t xml:space="preserve">decisions and </w:t>
      </w:r>
      <w:r>
        <w:t>actions in wilderness.</w:t>
      </w:r>
    </w:p>
    <w:p w14:paraId="5C7AD9C8" w14:textId="77777777" w:rsidR="00AD7241" w:rsidRDefault="00AD7241" w:rsidP="00AD7241">
      <w:pPr>
        <w:pStyle w:val="NoSpacing"/>
      </w:pPr>
    </w:p>
    <w:p w14:paraId="60A22A7E" w14:textId="68E64892" w:rsidR="001440EE" w:rsidRDefault="001440EE" w:rsidP="001440EE">
      <w:pPr>
        <w:pStyle w:val="NoSpacing"/>
      </w:pPr>
      <w:r>
        <w:t>In addition to the actions</w:t>
      </w:r>
      <w:r w:rsidR="005215BB">
        <w:t xml:space="preserve">, </w:t>
      </w:r>
      <w:r>
        <w:t>or inaction</w:t>
      </w:r>
      <w:r w:rsidR="005215BB">
        <w:t xml:space="preserve">, </w:t>
      </w:r>
      <w:r>
        <w:t xml:space="preserve">of managers, wilderness character may also be affected by </w:t>
      </w:r>
      <w:r w:rsidR="002343AB">
        <w:t>factors</w:t>
      </w:r>
      <w:r>
        <w:t xml:space="preserve"> outside the jurisdiction of the </w:t>
      </w:r>
      <w:r w:rsidR="006309B9" w:rsidRPr="006309B9">
        <w:rPr>
          <w:highlight w:val="yellow"/>
        </w:rPr>
        <w:t>[insert agency name]</w:t>
      </w:r>
      <w:r>
        <w:t xml:space="preserve">. For example, air pollution, night sky light pollution, and climate change are not under the direct control of wilderness managers but can still have substantial effects on the qualities of wilderness character. The inclusion of these types of external impacts in the interagency wilderness character monitoring strategy (and, consequently, in this mapping project) does not constitute an application of wilderness laws, policies, and restrictions to non-wilderness areas (i.e. the creation of a “buffer” around wilderness); instead, it is an acknowledgement that broad-scale social and ecological changes may affect wilderness character (Landres et al. 2015). </w:t>
      </w:r>
    </w:p>
    <w:p w14:paraId="19DC208C" w14:textId="77777777" w:rsidR="001440EE" w:rsidRDefault="001440EE" w:rsidP="001440EE">
      <w:pPr>
        <w:pStyle w:val="NoSpacing"/>
      </w:pPr>
    </w:p>
    <w:p w14:paraId="0BA2F7E1" w14:textId="657B057E" w:rsidR="00AD7241" w:rsidRDefault="00AD7241" w:rsidP="00AD7241">
      <w:pPr>
        <w:pStyle w:val="NoSpacing"/>
      </w:pPr>
      <w:r>
        <w:t xml:space="preserve">Certain activities </w:t>
      </w:r>
      <w:r w:rsidR="001440EE">
        <w:t xml:space="preserve">may </w:t>
      </w:r>
      <w:r w:rsidR="00C61A47">
        <w:t xml:space="preserve">be legally allowed in wilderness and yet also </w:t>
      </w:r>
      <w:r w:rsidR="001440EE">
        <w:t xml:space="preserve">threaten wilderness character. </w:t>
      </w:r>
      <w:r w:rsidR="00C61A47">
        <w:t xml:space="preserve">Although the Wilderness Act prohibits </w:t>
      </w:r>
      <w:r>
        <w:t>“</w:t>
      </w:r>
      <w:r w:rsidR="00C61A47">
        <w:t>n</w:t>
      </w:r>
      <w:r>
        <w:t xml:space="preserve">onconforming” uses (such as motorized use, mechanical transport, or the installation of </w:t>
      </w:r>
      <w:r w:rsidR="00C61A47">
        <w:t xml:space="preserve">permanent </w:t>
      </w:r>
      <w:r>
        <w:t>developments)</w:t>
      </w:r>
      <w:r w:rsidR="00C61A47">
        <w:t xml:space="preserve">, </w:t>
      </w:r>
      <w:r>
        <w:t xml:space="preserve">specific exceptions </w:t>
      </w:r>
      <w:r w:rsidR="00C61A47">
        <w:t xml:space="preserve">have been </w:t>
      </w:r>
      <w:r>
        <w:t xml:space="preserve">permitted </w:t>
      </w:r>
      <w:r w:rsidR="00C61A47">
        <w:t xml:space="preserve">through </w:t>
      </w:r>
      <w:r>
        <w:t xml:space="preserve">special provisions in the Wilderness Act </w:t>
      </w:r>
      <w:r w:rsidR="00C61A47">
        <w:t xml:space="preserve">itself and in </w:t>
      </w:r>
      <w:r>
        <w:t>subsequent wilderness legislation. The Wilderness Act states that nonconforming uses or activities may be permitted only “as necessary to meet minimum requirements for the administration of the area for the purpose of this Act (including measures required in emergencies involving the health and safety of persons within the area)” (Section 4(c)). Additional special provisions may also be legislated for a specific wilderness to allow</w:t>
      </w:r>
      <w:r w:rsidR="00536C09">
        <w:t>,</w:t>
      </w:r>
      <w:r>
        <w:t xml:space="preserve"> or require</w:t>
      </w:r>
      <w:r w:rsidR="00536C09">
        <w:t>,</w:t>
      </w:r>
      <w:r>
        <w:t xml:space="preserve"> nonconforming activities by managers or visitors. </w:t>
      </w:r>
      <w:r w:rsidR="00C61A47">
        <w:t>E</w:t>
      </w:r>
      <w:r>
        <w:t xml:space="preserve">ven in situations where </w:t>
      </w:r>
      <w:r w:rsidRPr="006850A2">
        <w:t xml:space="preserve">such uses are both legal and justifiable, </w:t>
      </w:r>
      <w:r w:rsidR="00C61A47">
        <w:t xml:space="preserve">however, nonconforming activities </w:t>
      </w:r>
      <w:r w:rsidRPr="006850A2">
        <w:t xml:space="preserve">still degrade wilderness character (Landres et al. 2005; Landres et al. 2015). </w:t>
      </w:r>
      <w:r>
        <w:t>Over time, the cumulative effects of these legal yet nonconforming uses may cause a substantial impact to wilderness character, which emphasizes the need to carefully weigh future decisions related to such activities.</w:t>
      </w:r>
    </w:p>
    <w:p w14:paraId="1C92CD1A" w14:textId="77777777" w:rsidR="00AD7241" w:rsidRDefault="00AD7241" w:rsidP="00AD7241">
      <w:pPr>
        <w:pStyle w:val="NoSpacing"/>
      </w:pPr>
    </w:p>
    <w:p w14:paraId="73D3CE11" w14:textId="15085928" w:rsidR="001B772E" w:rsidRPr="002B0C8C" w:rsidRDefault="001B772E" w:rsidP="001B772E">
      <w:pPr>
        <w:pStyle w:val="BWCAW3"/>
        <w:rPr>
          <w:i/>
        </w:rPr>
      </w:pPr>
      <w:bookmarkStart w:id="34" w:name="_Toc442978709"/>
      <w:bookmarkStart w:id="35" w:name="_Toc443574942"/>
      <w:r w:rsidRPr="002B0C8C">
        <w:rPr>
          <w:i/>
        </w:rPr>
        <w:t xml:space="preserve">The </w:t>
      </w:r>
      <w:r w:rsidR="006F4DEC">
        <w:rPr>
          <w:i/>
        </w:rPr>
        <w:t>mapping</w:t>
      </w:r>
      <w:r w:rsidRPr="002B0C8C">
        <w:rPr>
          <w:i/>
        </w:rPr>
        <w:t xml:space="preserve"> framework</w:t>
      </w:r>
      <w:bookmarkEnd w:id="34"/>
      <w:bookmarkEnd w:id="35"/>
    </w:p>
    <w:p w14:paraId="57515C16" w14:textId="07A39822" w:rsidR="006431A3" w:rsidRDefault="00AD7241" w:rsidP="00AD7241">
      <w:pPr>
        <w:pStyle w:val="NoSpacing"/>
      </w:pPr>
      <w:r w:rsidRPr="0000386D">
        <w:t xml:space="preserve">The </w:t>
      </w:r>
      <w:r>
        <w:t xml:space="preserve">five </w:t>
      </w:r>
      <w:r w:rsidRPr="0000386D">
        <w:t>qualities</w:t>
      </w:r>
      <w:r>
        <w:t xml:space="preserve"> of wilderness character form the foundation of the interagency moni</w:t>
      </w:r>
      <w:bookmarkStart w:id="36" w:name="_GoBack"/>
      <w:bookmarkEnd w:id="36"/>
      <w:r>
        <w:t>toring strategy</w:t>
      </w:r>
      <w:r w:rsidR="0079489A">
        <w:t xml:space="preserve">, and are the first level of the hierarchical monitoring framework. As described in </w:t>
      </w:r>
      <w:r w:rsidRPr="00032614">
        <w:rPr>
          <w:i/>
        </w:rPr>
        <w:t>Keeping it Wild</w:t>
      </w:r>
      <w:r w:rsidR="00E70F7C">
        <w:rPr>
          <w:i/>
        </w:rPr>
        <w:t xml:space="preserve"> 2</w:t>
      </w:r>
      <w:r w:rsidR="0079489A">
        <w:t>,</w:t>
      </w:r>
      <w:r>
        <w:t xml:space="preserve"> </w:t>
      </w:r>
      <w:r w:rsidR="00CA1EB7">
        <w:t xml:space="preserve">this framework divides wilderness character into successively finer components: </w:t>
      </w:r>
      <w:r>
        <w:t xml:space="preserve">the qualities of wilderness character </w:t>
      </w:r>
      <w:r w:rsidR="0079489A">
        <w:t xml:space="preserve">are divided </w:t>
      </w:r>
      <w:r>
        <w:t>into</w:t>
      </w:r>
      <w:r w:rsidRPr="00E82561">
        <w:t xml:space="preserve"> a </w:t>
      </w:r>
      <w:r>
        <w:t xml:space="preserve">standard </w:t>
      </w:r>
      <w:r w:rsidRPr="00E82561">
        <w:t>set of indicators</w:t>
      </w:r>
      <w:r w:rsidRPr="00E82561">
        <w:rPr>
          <w:vertAlign w:val="superscript"/>
        </w:rPr>
        <w:footnoteReference w:id="2"/>
      </w:r>
      <w:r>
        <w:t xml:space="preserve">, </w:t>
      </w:r>
      <w:r>
        <w:lastRenderedPageBreak/>
        <w:t xml:space="preserve">which are monitored in turn through a set of locally relevant </w:t>
      </w:r>
      <w:r w:rsidRPr="00E82561">
        <w:t>measures</w:t>
      </w:r>
      <w:r w:rsidRPr="00E82561">
        <w:rPr>
          <w:vertAlign w:val="superscript"/>
        </w:rPr>
        <w:footnoteReference w:id="3"/>
      </w:r>
      <w:r>
        <w:t xml:space="preserve">. For this project, measures were selected by the project core team to represent </w:t>
      </w:r>
      <w:r w:rsidR="0079489A">
        <w:t xml:space="preserve">threats </w:t>
      </w:r>
      <w:r>
        <w:t xml:space="preserve">to wilderness character in the </w:t>
      </w:r>
      <w:r w:rsidR="00697074" w:rsidRPr="007E70D5">
        <w:rPr>
          <w:highlight w:val="yellow"/>
        </w:rPr>
        <w:t>[insert wilderness name]</w:t>
      </w:r>
      <w:r>
        <w:t>. Individual measures were mapped using spatial datasets and weighted to reflect their respective influences on wilderness character. M</w:t>
      </w:r>
      <w:r w:rsidR="00DA1AB2">
        <w:t>aps of the m</w:t>
      </w:r>
      <w:r>
        <w:t xml:space="preserve">easures were then added </w:t>
      </w:r>
      <w:r w:rsidR="007344B2">
        <w:t xml:space="preserve">accumulatively </w:t>
      </w:r>
      <w:r>
        <w:t xml:space="preserve">using these weights to create </w:t>
      </w:r>
      <w:r w:rsidR="00C302C1">
        <w:t xml:space="preserve">maps of the indicators and qualities, as well as </w:t>
      </w:r>
      <w:r w:rsidR="008E5FD7" w:rsidRPr="00E82561">
        <w:t xml:space="preserve">an overall map of </w:t>
      </w:r>
      <w:r w:rsidR="008E5FD7">
        <w:t>threats to</w:t>
      </w:r>
      <w:r w:rsidR="008E5FD7" w:rsidRPr="00E82561">
        <w:t xml:space="preserve"> wilderness character in </w:t>
      </w:r>
      <w:r w:rsidR="008E5FD7">
        <w:t xml:space="preserve">the </w:t>
      </w:r>
      <w:r w:rsidR="00697074" w:rsidRPr="007E70D5">
        <w:rPr>
          <w:highlight w:val="yellow"/>
        </w:rPr>
        <w:t>[insert wilderness name]</w:t>
      </w:r>
      <w:r w:rsidR="008E5FD7" w:rsidRPr="00E82561">
        <w:t xml:space="preserve"> </w:t>
      </w:r>
      <w:r w:rsidR="008E5FD7" w:rsidRPr="00685AED">
        <w:t xml:space="preserve">(Figure </w:t>
      </w:r>
      <w:r w:rsidR="003E7419">
        <w:t>2</w:t>
      </w:r>
      <w:r w:rsidR="008E5FD7" w:rsidRPr="00685AED">
        <w:t>).</w:t>
      </w:r>
    </w:p>
    <w:p w14:paraId="4AAB2193" w14:textId="77777777" w:rsidR="001B772E" w:rsidRDefault="001B772E" w:rsidP="001B772E">
      <w:pPr>
        <w:pStyle w:val="NoSpacing"/>
      </w:pPr>
    </w:p>
    <w:p w14:paraId="3206D1CB" w14:textId="352B42A5" w:rsidR="001B772E" w:rsidRPr="007768BE" w:rsidRDefault="001B772E" w:rsidP="001B772E">
      <w:pPr>
        <w:pStyle w:val="NoSpacing"/>
        <w:rPr>
          <w:highlight w:val="yellow"/>
        </w:rPr>
      </w:pPr>
      <w:r w:rsidRPr="00E015F0">
        <w:t xml:space="preserve">For this mapping project, measures were explicitly selected to represent features, conditions, and actions that threaten wilderness character in the </w:t>
      </w:r>
      <w:r w:rsidR="00697074" w:rsidRPr="007E70D5">
        <w:rPr>
          <w:highlight w:val="yellow"/>
        </w:rPr>
        <w:t>[insert wilderness name]</w:t>
      </w:r>
      <w:r w:rsidRPr="00E015F0">
        <w:t xml:space="preserve">. </w:t>
      </w:r>
      <w:commentRangeStart w:id="37"/>
      <w:r w:rsidRPr="00E015F0">
        <w:t>For example, the authorized developments measure depicts where the undeveloped quality has been degraded by the presence of permanent installations.</w:t>
      </w:r>
      <w:commentRangeEnd w:id="37"/>
      <w:r w:rsidR="00E70F7C">
        <w:rPr>
          <w:rStyle w:val="CommentReference"/>
          <w:rFonts w:asciiTheme="minorHAnsi" w:hAnsiTheme="minorHAnsi" w:cstheme="minorBidi"/>
        </w:rPr>
        <w:commentReference w:id="37"/>
      </w:r>
      <w:r w:rsidRPr="00E015F0">
        <w:t xml:space="preserve"> While some actions, conditions, or features in wilderness may have a positive influence on wilderness character (such as the preservation of an endangered keystone species), such “value added” features are not encompassed by the selected measures. Similarly, when actions or features have a mix of both positive and negative effects </w:t>
      </w:r>
      <w:commentRangeStart w:id="38"/>
      <w:r w:rsidRPr="00E015F0">
        <w:t>(such as management regulations that confine visitors in order to protect natural resources)</w:t>
      </w:r>
      <w:commentRangeEnd w:id="38"/>
      <w:r w:rsidR="00E70F7C">
        <w:rPr>
          <w:rStyle w:val="CommentReference"/>
          <w:rFonts w:asciiTheme="minorHAnsi" w:hAnsiTheme="minorHAnsi" w:cstheme="minorBidi"/>
        </w:rPr>
        <w:commentReference w:id="38"/>
      </w:r>
      <w:r w:rsidRPr="00E015F0">
        <w:t xml:space="preserve">, the selected measures only quantify the negative impacts. The </w:t>
      </w:r>
      <w:r w:rsidR="00697074" w:rsidRPr="007E70D5">
        <w:rPr>
          <w:highlight w:val="yellow"/>
        </w:rPr>
        <w:t>[insert wilderness name]</w:t>
      </w:r>
      <w:r w:rsidRPr="00E015F0">
        <w:t xml:space="preserve"> project core team decided to adopt this “negative mapping” approach because it allows for the </w:t>
      </w:r>
      <w:r w:rsidR="00C302C1">
        <w:t xml:space="preserve">full </w:t>
      </w:r>
      <w:r w:rsidRPr="00E015F0">
        <w:t xml:space="preserve">magnitude of threats to be depicted. In contrast, simultaneously displaying positive and negative </w:t>
      </w:r>
      <w:r w:rsidR="00C302C1">
        <w:t>impacts</w:t>
      </w:r>
      <w:r w:rsidRPr="00E015F0">
        <w:t xml:space="preserve"> on a single map would result in </w:t>
      </w:r>
      <w:r w:rsidR="00C302C1">
        <w:t>these opposing</w:t>
      </w:r>
      <w:r w:rsidRPr="00E015F0">
        <w:t xml:space="preserve"> </w:t>
      </w:r>
      <w:r w:rsidR="00C302C1">
        <w:t xml:space="preserve">influences </w:t>
      </w:r>
      <w:r w:rsidRPr="00E015F0">
        <w:t xml:space="preserve">being mutually offset or cancelled out, thereby obscuring the true extent of their </w:t>
      </w:r>
      <w:r w:rsidR="00C302C1">
        <w:t xml:space="preserve">individual </w:t>
      </w:r>
      <w:r w:rsidRPr="00E015F0">
        <w:t xml:space="preserve">effects on wilderness character. Therefore, the map products presented in this report only depict threats to wilderness character and do not capture management activities that benefit </w:t>
      </w:r>
      <w:r w:rsidR="00CF32C3">
        <w:t xml:space="preserve">or improve </w:t>
      </w:r>
      <w:r w:rsidRPr="00E015F0">
        <w:t>wilderness character.</w:t>
      </w:r>
    </w:p>
    <w:p w14:paraId="05002073" w14:textId="77777777" w:rsidR="001B772E" w:rsidRDefault="001B772E" w:rsidP="001B772E">
      <w:pPr>
        <w:pStyle w:val="NoSpacing"/>
      </w:pPr>
    </w:p>
    <w:p w14:paraId="41A81C0A" w14:textId="02623620" w:rsidR="00A363CA" w:rsidRPr="00E015F0" w:rsidRDefault="001B772E" w:rsidP="001B772E">
      <w:pPr>
        <w:pStyle w:val="NoSpacing"/>
      </w:pPr>
      <w:r w:rsidRPr="00E015F0">
        <w:t xml:space="preserve">At first glance, it could appear inappropriate or meaningless to combine measures into a single overall map since each measure captures a unique and distinct impact to wilderness character. </w:t>
      </w:r>
      <w:commentRangeStart w:id="39"/>
      <w:r w:rsidRPr="00E015F0">
        <w:t>For example, it may seem counterintuitive to combine the areal extent of invasive plants with the probability of encounters with other visitors.</w:t>
      </w:r>
      <w:commentRangeEnd w:id="39"/>
      <w:r w:rsidR="00E70F7C">
        <w:rPr>
          <w:rStyle w:val="CommentReference"/>
          <w:rFonts w:asciiTheme="minorHAnsi" w:hAnsiTheme="minorHAnsi" w:cstheme="minorBidi"/>
        </w:rPr>
        <w:commentReference w:id="39"/>
      </w:r>
      <w:r w:rsidRPr="00E015F0">
        <w:t xml:space="preserve"> However, since all measures quantify threats to wilderness character, combining measures is both appropriate and important for understanding and recording the magnitude of their cumulative effects. </w:t>
      </w:r>
      <w:r w:rsidR="00CF32C3">
        <w:t>Additional information on t</w:t>
      </w:r>
      <w:r w:rsidRPr="00E015F0">
        <w:t>he rationale and methods for accumulatively combining disparate measures to produce an overall map of threats to wilderness character are described by Carver et al. (2013). While data and maps for individual measures are relevant for local management purposes, the intent of this mapping project is also to understand and report on the big picture—to represent the cumulative spatial pattern and variation of threats to wilderness character. This big picture is a powerful and effective tool for communicating wilderness issues within the agency and with external audiences (Landres et al. 2008b).</w:t>
      </w:r>
    </w:p>
    <w:p w14:paraId="74E16F3D" w14:textId="06B3A612" w:rsidR="00AD7241" w:rsidRDefault="00AD7241" w:rsidP="007E06FB">
      <w:pPr>
        <w:pStyle w:val="NoSpacing"/>
      </w:pPr>
    </w:p>
    <w:p w14:paraId="4BFD21C8" w14:textId="08F5AB93" w:rsidR="00734A2A" w:rsidRDefault="00FA75F9" w:rsidP="002B0C8C">
      <w:pPr>
        <w:pStyle w:val="NoSpacing"/>
      </w:pPr>
      <w:r>
        <w:rPr>
          <w:rStyle w:val="CommentReference"/>
          <w:rFonts w:asciiTheme="minorHAnsi" w:hAnsiTheme="minorHAnsi" w:cstheme="minorBidi"/>
        </w:rPr>
        <w:lastRenderedPageBreak/>
        <w:commentReference w:id="40"/>
      </w:r>
      <w:r w:rsidR="00981A6C">
        <w:rPr>
          <w:noProof/>
        </w:rPr>
        <w:drawing>
          <wp:inline distT="0" distB="0" distL="0" distR="0" wp14:anchorId="53C3E3C5" wp14:editId="612FC28A">
            <wp:extent cx="5943600" cy="388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owchart_BLANK_UPDATE.jpg"/>
                    <pic:cNvPicPr/>
                  </pic:nvPicPr>
                  <pic:blipFill rotWithShape="1">
                    <a:blip r:embed="rId12" cstate="print">
                      <a:extLst>
                        <a:ext uri="{28A0092B-C50C-407E-A947-70E740481C1C}">
                          <a14:useLocalDpi xmlns:a14="http://schemas.microsoft.com/office/drawing/2010/main" val="0"/>
                        </a:ext>
                      </a:extLst>
                    </a:blip>
                    <a:srcRect l="3630" t="11270" r="5366" b="11702"/>
                    <a:stretch/>
                  </pic:blipFill>
                  <pic:spPr bwMode="auto">
                    <a:xfrm>
                      <a:off x="0" y="0"/>
                      <a:ext cx="5943600" cy="3886200"/>
                    </a:xfrm>
                    <a:prstGeom prst="rect">
                      <a:avLst/>
                    </a:prstGeom>
                    <a:ln>
                      <a:noFill/>
                    </a:ln>
                    <a:extLst>
                      <a:ext uri="{53640926-AAD7-44D8-BBD7-CCE9431645EC}">
                        <a14:shadowObscured xmlns:a14="http://schemas.microsoft.com/office/drawing/2010/main"/>
                      </a:ext>
                    </a:extLst>
                  </pic:spPr>
                </pic:pic>
              </a:graphicData>
            </a:graphic>
          </wp:inline>
        </w:drawing>
      </w:r>
    </w:p>
    <w:p w14:paraId="4905D21E" w14:textId="77777777" w:rsidR="00734A2A" w:rsidRDefault="00734A2A" w:rsidP="002B0C8C">
      <w:pPr>
        <w:pStyle w:val="NoSpacing"/>
      </w:pPr>
    </w:p>
    <w:p w14:paraId="3FC1A47F" w14:textId="0439235D" w:rsidR="00AD7241" w:rsidRDefault="00AD7241" w:rsidP="00890322">
      <w:pPr>
        <w:pStyle w:val="Figure"/>
      </w:pPr>
      <w:bookmarkStart w:id="41" w:name="_Toc473818707"/>
      <w:r w:rsidRPr="00890322">
        <w:rPr>
          <w:b/>
        </w:rPr>
        <w:t xml:space="preserve">Figure </w:t>
      </w:r>
      <w:r w:rsidR="003E7419">
        <w:rPr>
          <w:b/>
        </w:rPr>
        <w:t>2</w:t>
      </w:r>
      <w:r w:rsidRPr="00890322" w:rsidDel="00610920">
        <w:rPr>
          <w:b/>
        </w:rPr>
        <w:t>.</w:t>
      </w:r>
      <w:r w:rsidDel="00610920">
        <w:t xml:space="preserve"> </w:t>
      </w:r>
      <w:r w:rsidRPr="00734A2A" w:rsidDel="00610920">
        <w:t xml:space="preserve">Flow chart of the framework used </w:t>
      </w:r>
      <w:r w:rsidR="001570A1" w:rsidRPr="00734A2A">
        <w:t xml:space="preserve">for </w:t>
      </w:r>
      <w:r w:rsidR="00E015F0" w:rsidRPr="00734A2A">
        <w:t>map</w:t>
      </w:r>
      <w:r w:rsidR="001570A1" w:rsidRPr="00734A2A">
        <w:t>ping</w:t>
      </w:r>
      <w:r w:rsidR="00E015F0" w:rsidRPr="00734A2A">
        <w:t xml:space="preserve"> </w:t>
      </w:r>
      <w:r w:rsidRPr="00734A2A" w:rsidDel="00610920">
        <w:t>threats to wilderness character</w:t>
      </w:r>
      <w:r w:rsidR="00545EBD" w:rsidRPr="00734A2A">
        <w:t>.</w:t>
      </w:r>
      <w:bookmarkEnd w:id="41"/>
    </w:p>
    <w:p w14:paraId="69786D11" w14:textId="77777777" w:rsidR="00734A2A" w:rsidRDefault="00734A2A" w:rsidP="002B0C8C"/>
    <w:p w14:paraId="1BF94C51" w14:textId="29C8736F" w:rsidR="00AA0098" w:rsidRPr="00E015F0" w:rsidRDefault="00AA0098" w:rsidP="00AA0098">
      <w:pPr>
        <w:pStyle w:val="NoSpacing"/>
      </w:pPr>
      <w:r w:rsidRPr="00E015F0">
        <w:t xml:space="preserve">Mapping threats to wilderness character differs from wilderness character monitoring in a key way. While monitoring efforts focus on assessing change in wilderness character over time </w:t>
      </w:r>
      <w:r w:rsidR="002D7EE1" w:rsidRPr="00E015F0">
        <w:t>by producing</w:t>
      </w:r>
      <w:r w:rsidRPr="00E015F0">
        <w:t xml:space="preserve"> a single overall trend direction (i.e. improving/upward, stable, or degrading/downward), this mapping project examined the current </w:t>
      </w:r>
      <w:r w:rsidR="00A6410E" w:rsidRPr="00E015F0">
        <w:t xml:space="preserve">(baseline) </w:t>
      </w:r>
      <w:r w:rsidR="005215BB" w:rsidRPr="00E015F0">
        <w:t>extent and magnitude</w:t>
      </w:r>
      <w:r w:rsidRPr="00E015F0">
        <w:t xml:space="preserve"> of threats to wilderness character </w:t>
      </w:r>
      <w:r w:rsidR="005215BB" w:rsidRPr="00E015F0">
        <w:t xml:space="preserve">and how </w:t>
      </w:r>
      <w:r w:rsidR="002D7EE1" w:rsidRPr="00E015F0">
        <w:t xml:space="preserve">those </w:t>
      </w:r>
      <w:r w:rsidR="00045EE5" w:rsidRPr="00E015F0">
        <w:t xml:space="preserve">cumulative </w:t>
      </w:r>
      <w:r w:rsidR="002D7EE1" w:rsidRPr="00E015F0">
        <w:t xml:space="preserve">threats </w:t>
      </w:r>
      <w:r w:rsidR="005215BB" w:rsidRPr="00E015F0">
        <w:t>vary across the wilderness</w:t>
      </w:r>
      <w:r w:rsidRPr="00E015F0">
        <w:t xml:space="preserve">. The overall map of threats to wilderness character was therefore </w:t>
      </w:r>
      <w:r w:rsidR="00045EE5" w:rsidRPr="00E015F0">
        <w:t xml:space="preserve">generated </w:t>
      </w:r>
      <w:r w:rsidR="002D7EE1" w:rsidRPr="00E015F0">
        <w:t xml:space="preserve">directly from the weighted measures, </w:t>
      </w:r>
      <w:r w:rsidR="00D1066B" w:rsidRPr="00E015F0">
        <w:t xml:space="preserve">and did not undergo a standardization process </w:t>
      </w:r>
      <w:r w:rsidRPr="00E015F0">
        <w:t>at each level of the hierarchical framework</w:t>
      </w:r>
      <w:r w:rsidR="00045EE5" w:rsidRPr="00E015F0">
        <w:t xml:space="preserve"> (as is the case when deriving trends for wilderness character monitoring)</w:t>
      </w:r>
      <w:r w:rsidRPr="00E015F0">
        <w:t xml:space="preserve">. </w:t>
      </w:r>
      <w:r w:rsidR="0063483D" w:rsidRPr="00E015F0">
        <w:t xml:space="preserve">This approach allowed </w:t>
      </w:r>
      <w:r w:rsidR="008D3529">
        <w:t xml:space="preserve">the magnitude of </w:t>
      </w:r>
      <w:r w:rsidR="0063483D" w:rsidRPr="00E015F0">
        <w:t xml:space="preserve">threats to be depicted </w:t>
      </w:r>
      <w:r w:rsidR="009057CD">
        <w:t xml:space="preserve">so </w:t>
      </w:r>
      <w:r w:rsidR="0063483D" w:rsidRPr="00E015F0">
        <w:t>that qualities with few</w:t>
      </w:r>
      <w:r w:rsidR="00CF32C3">
        <w:t xml:space="preserve"> </w:t>
      </w:r>
      <w:r w:rsidR="0063483D" w:rsidRPr="00E015F0">
        <w:t xml:space="preserve">or lightly weighted measures (i.e. fewer or milder threats) had a proportionally smaller influence on the overall map of threats to wilderness character than qualities with many or heavily weighted measures (i.e. more or </w:t>
      </w:r>
      <w:r w:rsidR="00A6410E" w:rsidRPr="00E015F0">
        <w:t>greater</w:t>
      </w:r>
      <w:r w:rsidR="0063483D" w:rsidRPr="00E015F0">
        <w:t xml:space="preserve"> threats).</w:t>
      </w:r>
    </w:p>
    <w:p w14:paraId="1A94CC74" w14:textId="77777777" w:rsidR="00CF32C3" w:rsidRDefault="00CF32C3" w:rsidP="00045EE5">
      <w:pPr>
        <w:pStyle w:val="NoSpacing"/>
      </w:pPr>
    </w:p>
    <w:p w14:paraId="7445F2FF" w14:textId="0981D535" w:rsidR="00045EE5" w:rsidRDefault="00045EE5" w:rsidP="00045EE5">
      <w:pPr>
        <w:pStyle w:val="NoSpacing"/>
      </w:pPr>
      <w:r w:rsidRPr="00E015F0">
        <w:t xml:space="preserve">The maps produced through this project depict the </w:t>
      </w:r>
      <w:r w:rsidR="0044098F" w:rsidRPr="007E70D5">
        <w:rPr>
          <w:highlight w:val="yellow"/>
        </w:rPr>
        <w:t>[insert wilderness name]</w:t>
      </w:r>
      <w:r w:rsidRPr="00E015F0">
        <w:t xml:space="preserve">’s current degree of departure or degradation from an “optimal condition” of wilderness character. This optimal condition reflects an ideal manifestation of wilderness character as expressed in the Wilderness Act—in other words, a state in which there are no threats to wilderness character. Each measure is depicted across the wilderness on a scale from its “optimal condition” (i.e. no threat) to its most “degraded condition” (i.e. highest current threat level). When the measures are combined accumulatively, therefore, the overall map of threats to wilderness character is similarly depicted on a scale from its optimal condition (i.e. no threats to wilderness character) to its most degraded </w:t>
      </w:r>
      <w:r w:rsidRPr="00E015F0">
        <w:lastRenderedPageBreak/>
        <w:t xml:space="preserve">condition (i.e. highest cumulative threat level from all measures). The optimal conditions depicted in the map products do not represent the </w:t>
      </w:r>
      <w:r w:rsidR="00A6410E" w:rsidRPr="00E015F0">
        <w:t>condition</w:t>
      </w:r>
      <w:r w:rsidRPr="00E015F0">
        <w:t xml:space="preserve"> of wilderness character in the </w:t>
      </w:r>
      <w:r w:rsidR="00057FAA" w:rsidRPr="007E70D5">
        <w:rPr>
          <w:highlight w:val="yellow"/>
        </w:rPr>
        <w:t>[insert wilderness name]</w:t>
      </w:r>
      <w:r w:rsidRPr="00E015F0">
        <w:t xml:space="preserve"> in 1964</w:t>
      </w:r>
      <w:r w:rsidR="00A6410E" w:rsidRPr="00E015F0">
        <w:t>,</w:t>
      </w:r>
      <w:r w:rsidRPr="00E015F0">
        <w:t xml:space="preserve"> and </w:t>
      </w:r>
      <w:r w:rsidR="00A6410E" w:rsidRPr="00E015F0">
        <w:t xml:space="preserve">therefore </w:t>
      </w:r>
      <w:r w:rsidRPr="00E015F0">
        <w:t>cannot be used to determine if threats to wilderness character have increased or decreased since the time of designation.</w:t>
      </w:r>
      <w:r>
        <w:t xml:space="preserve"> </w:t>
      </w:r>
    </w:p>
    <w:p w14:paraId="6DF2434D" w14:textId="77777777" w:rsidR="00057FAA" w:rsidRDefault="00057FAA" w:rsidP="00AD7241">
      <w:pPr>
        <w:pStyle w:val="NoSpacing"/>
      </w:pPr>
    </w:p>
    <w:p w14:paraId="13DD968E" w14:textId="4053E7D9" w:rsidR="00AD7241" w:rsidRPr="00D26710" w:rsidRDefault="00AD7241" w:rsidP="00AD7241">
      <w:pPr>
        <w:pStyle w:val="NoSpacing"/>
        <w:rPr>
          <w:i/>
        </w:rPr>
      </w:pPr>
      <w:r>
        <w:br w:type="page"/>
      </w:r>
    </w:p>
    <w:p w14:paraId="36E57504" w14:textId="77777777" w:rsidR="00AD7241" w:rsidRPr="000A46E0" w:rsidRDefault="00AD7241" w:rsidP="00AD7241">
      <w:pPr>
        <w:pStyle w:val="BWCAW1"/>
      </w:pPr>
      <w:bookmarkStart w:id="42" w:name="_Toc443574943"/>
      <w:r w:rsidRPr="000A46E0">
        <w:lastRenderedPageBreak/>
        <w:t>Methods</w:t>
      </w:r>
      <w:bookmarkEnd w:id="42"/>
    </w:p>
    <w:p w14:paraId="1BC6F378" w14:textId="77777777" w:rsidR="00AD7241" w:rsidRDefault="00AD7241" w:rsidP="00AD7241">
      <w:pPr>
        <w:pStyle w:val="NoSpacing"/>
      </w:pPr>
    </w:p>
    <w:p w14:paraId="3A771457" w14:textId="65D95350" w:rsidR="00AD7241" w:rsidRPr="006F69F4" w:rsidRDefault="00AD7241" w:rsidP="00AD7241">
      <w:pPr>
        <w:pStyle w:val="NoSpacing"/>
      </w:pPr>
      <w:r w:rsidRPr="006F69F4">
        <w:t xml:space="preserve">Selecting measures </w:t>
      </w:r>
      <w:r>
        <w:t xml:space="preserve">under each indicator of the five qualities </w:t>
      </w:r>
      <w:r w:rsidRPr="006F69F4">
        <w:t xml:space="preserve">was an iterative and collaborative decision-making process. </w:t>
      </w:r>
      <w:r>
        <w:t>P</w:t>
      </w:r>
      <w:r w:rsidRPr="006F69F4">
        <w:t>ossible measures</w:t>
      </w:r>
      <w:r>
        <w:t xml:space="preserve"> were first identified by the project core team</w:t>
      </w:r>
      <w:r w:rsidRPr="006F69F4">
        <w:t xml:space="preserve">, </w:t>
      </w:r>
      <w:r>
        <w:t xml:space="preserve">and then evaluated for both their </w:t>
      </w:r>
      <w:r w:rsidRPr="006F69F4">
        <w:t>relevance to the indicator</w:t>
      </w:r>
      <w:r>
        <w:t xml:space="preserve"> and the availability and quality of the required data. </w:t>
      </w:r>
      <w:r w:rsidR="00283B7E" w:rsidRPr="00283B7E">
        <w:rPr>
          <w:highlight w:val="yellow"/>
        </w:rPr>
        <w:t>[insert agency unit name]</w:t>
      </w:r>
      <w:r>
        <w:t xml:space="preserve"> staff assessed </w:t>
      </w:r>
      <w:r>
        <w:rPr>
          <w:bCs/>
        </w:rPr>
        <w:t xml:space="preserve">data quality for each dataset </w:t>
      </w:r>
      <w:r>
        <w:t xml:space="preserve">using two metrics: </w:t>
      </w:r>
      <w:r>
        <w:rPr>
          <w:bCs/>
        </w:rPr>
        <w:t>a</w:t>
      </w:r>
      <w:r w:rsidRPr="007357B6">
        <w:rPr>
          <w:bCs/>
        </w:rPr>
        <w:t>ccu</w:t>
      </w:r>
      <w:r>
        <w:rPr>
          <w:bCs/>
        </w:rPr>
        <w:t>racy (</w:t>
      </w:r>
      <w:r w:rsidRPr="007357B6">
        <w:rPr>
          <w:bCs/>
        </w:rPr>
        <w:t>how well the dataset represent</w:t>
      </w:r>
      <w:r>
        <w:rPr>
          <w:bCs/>
        </w:rPr>
        <w:t>s</w:t>
      </w:r>
      <w:r w:rsidRPr="007357B6">
        <w:rPr>
          <w:bCs/>
        </w:rPr>
        <w:t xml:space="preserve"> the measure</w:t>
      </w:r>
      <w:r>
        <w:rPr>
          <w:bCs/>
        </w:rPr>
        <w:t>)</w:t>
      </w:r>
      <w:r w:rsidRPr="007357B6">
        <w:rPr>
          <w:bCs/>
        </w:rPr>
        <w:t xml:space="preserve"> and completeness </w:t>
      </w:r>
      <w:r>
        <w:rPr>
          <w:bCs/>
        </w:rPr>
        <w:t>(</w:t>
      </w:r>
      <w:r w:rsidRPr="007357B6">
        <w:rPr>
          <w:bCs/>
        </w:rPr>
        <w:t xml:space="preserve">how complete the dataset is </w:t>
      </w:r>
      <w:r>
        <w:rPr>
          <w:bCs/>
        </w:rPr>
        <w:t>across the wilderness)</w:t>
      </w:r>
      <w:r w:rsidRPr="006F69F4">
        <w:t>. In general, only measures that were relevant</w:t>
      </w:r>
      <w:r>
        <w:t>, and that had readily available data of sufficient quality, were included. For certain measures t</w:t>
      </w:r>
      <w:r w:rsidRPr="009E3F8B">
        <w:t>his involved developing new datasets based on institutional knowledge (i.e. drawing known locat</w:t>
      </w:r>
      <w:r w:rsidR="00222455">
        <w:t>ions of impacts onto paper maps</w:t>
      </w:r>
      <w:r w:rsidRPr="009E3F8B">
        <w:t xml:space="preserve">). </w:t>
      </w:r>
      <w:r>
        <w:t xml:space="preserve">In some cases, potential measures had </w:t>
      </w:r>
      <w:r w:rsidRPr="006F69F4">
        <w:t>insufficient or non-existent data</w:t>
      </w:r>
      <w:r>
        <w:t xml:space="preserve"> but were acknowledged by </w:t>
      </w:r>
      <w:r w:rsidR="00283B7E" w:rsidRPr="00283B7E">
        <w:rPr>
          <w:highlight w:val="yellow"/>
        </w:rPr>
        <w:t>[insert agency unit name]</w:t>
      </w:r>
      <w:r w:rsidRPr="006F69F4">
        <w:t xml:space="preserve"> staff </w:t>
      </w:r>
      <w:r>
        <w:t xml:space="preserve">for their significance to their respective indicators; these “data gap” measures are noted below </w:t>
      </w:r>
      <w:r w:rsidRPr="006F69F4">
        <w:t xml:space="preserve">under each applicable </w:t>
      </w:r>
      <w:r>
        <w:t xml:space="preserve">quality. As </w:t>
      </w:r>
      <w:r w:rsidRPr="006F69F4">
        <w:t xml:space="preserve">data improve or become available, </w:t>
      </w:r>
      <w:r>
        <w:t xml:space="preserve">the data gap measures should be reevaluated for inclusion in future iterations of the map of threats to </w:t>
      </w:r>
      <w:r w:rsidRPr="006F69F4">
        <w:t>wilderness character</w:t>
      </w:r>
      <w:r>
        <w:t xml:space="preserve">. </w:t>
      </w:r>
    </w:p>
    <w:p w14:paraId="05542DF8" w14:textId="77777777" w:rsidR="00AD7241" w:rsidRDefault="00AD7241" w:rsidP="00AD7241">
      <w:pPr>
        <w:pStyle w:val="NoSpacing"/>
      </w:pPr>
    </w:p>
    <w:p w14:paraId="4C24C249" w14:textId="77777777" w:rsidR="006F4DEC" w:rsidRPr="002B0C8C" w:rsidRDefault="006F4DEC" w:rsidP="006F4DEC">
      <w:pPr>
        <w:pStyle w:val="BWCAW3"/>
        <w:rPr>
          <w:i/>
        </w:rPr>
      </w:pPr>
      <w:bookmarkStart w:id="43" w:name="_Toc442978711"/>
      <w:bookmarkStart w:id="44" w:name="_Toc443574944"/>
      <w:r w:rsidRPr="002B0C8C">
        <w:rPr>
          <w:i/>
        </w:rPr>
        <w:t>Weighting measures</w:t>
      </w:r>
      <w:bookmarkEnd w:id="43"/>
      <w:bookmarkEnd w:id="44"/>
    </w:p>
    <w:p w14:paraId="097426D7" w14:textId="4AF5F852" w:rsidR="00AD7241" w:rsidRDefault="00AD7241" w:rsidP="00AD7241">
      <w:pPr>
        <w:pStyle w:val="NoSpacing"/>
      </w:pPr>
      <w:r>
        <w:t>O</w:t>
      </w:r>
      <w:r w:rsidRPr="0044759F">
        <w:t xml:space="preserve">nce </w:t>
      </w:r>
      <w:r>
        <w:t xml:space="preserve">all </w:t>
      </w:r>
      <w:r w:rsidRPr="0044759F">
        <w:t xml:space="preserve">measures </w:t>
      </w:r>
      <w:r>
        <w:t>were selected</w:t>
      </w:r>
      <w:r w:rsidRPr="0044759F">
        <w:t xml:space="preserve">, </w:t>
      </w:r>
      <w:r>
        <w:t xml:space="preserve">each was </w:t>
      </w:r>
      <w:r w:rsidRPr="0044759F">
        <w:t>evaluate</w:t>
      </w:r>
      <w:r>
        <w:t>d</w:t>
      </w:r>
      <w:r w:rsidRPr="0044759F">
        <w:t xml:space="preserve"> </w:t>
      </w:r>
      <w:r>
        <w:t xml:space="preserve">independently to determine the </w:t>
      </w:r>
      <w:r w:rsidR="00961A66">
        <w:t xml:space="preserve">magnitude </w:t>
      </w:r>
      <w:r>
        <w:t xml:space="preserve">of its effect on </w:t>
      </w:r>
      <w:r w:rsidRPr="0044759F">
        <w:t xml:space="preserve">wilderness character. </w:t>
      </w:r>
      <w:r>
        <w:t>Some measures have a greater impact to wilderness character than others; for example,</w:t>
      </w:r>
      <w:r w:rsidRPr="00942BA2">
        <w:t xml:space="preserve"> </w:t>
      </w:r>
      <w:commentRangeStart w:id="45"/>
      <w:r>
        <w:t>the shoreline erosion measure has a relatively smaller impact (because it only occurs at one location), whereas the departure from natural fire regimes measure has a relatively greater impact (because fire suppression is widespread and causes blowdowns, tree species changes, and fuel build up)</w:t>
      </w:r>
      <w:commentRangeEnd w:id="45"/>
      <w:r w:rsidR="002A78A4">
        <w:rPr>
          <w:rStyle w:val="CommentReference"/>
          <w:rFonts w:asciiTheme="minorHAnsi" w:hAnsiTheme="minorHAnsi" w:cstheme="minorBidi"/>
        </w:rPr>
        <w:commentReference w:id="45"/>
      </w:r>
      <w:r>
        <w:t xml:space="preserve">. To accurately portray the variable </w:t>
      </w:r>
      <w:r w:rsidR="00961A66">
        <w:t xml:space="preserve">magnitudes </w:t>
      </w:r>
      <w:r>
        <w:t>of the measures</w:t>
      </w:r>
      <w:r w:rsidR="00961A66">
        <w:t>’ effects</w:t>
      </w:r>
      <w:r>
        <w:t xml:space="preserve">, each measure was </w:t>
      </w:r>
      <w:r w:rsidRPr="006F69F4">
        <w:t>assigned a “weight”</w:t>
      </w:r>
      <w:r>
        <w:t>—</w:t>
      </w:r>
      <w:r w:rsidRPr="0044759F">
        <w:t xml:space="preserve">a value </w:t>
      </w:r>
      <w:r>
        <w:t xml:space="preserve">from </w:t>
      </w:r>
      <w:r w:rsidRPr="0044759F">
        <w:t>1</w:t>
      </w:r>
      <w:r>
        <w:t xml:space="preserve"> (low impact) to </w:t>
      </w:r>
      <w:r w:rsidRPr="0044759F">
        <w:t>10</w:t>
      </w:r>
      <w:r>
        <w:t xml:space="preserve"> (high impact</w:t>
      </w:r>
      <w:r w:rsidRPr="0044759F">
        <w:t>)</w:t>
      </w:r>
      <w:r>
        <w:t>—</w:t>
      </w:r>
      <w:r w:rsidRPr="006F69F4">
        <w:t xml:space="preserve">by the </w:t>
      </w:r>
      <w:r>
        <w:t>project core team. The project core team</w:t>
      </w:r>
      <w:r w:rsidRPr="006F69F4">
        <w:t xml:space="preserve"> </w:t>
      </w:r>
      <w:r>
        <w:t xml:space="preserve">then </w:t>
      </w:r>
      <w:r w:rsidRPr="006F69F4">
        <w:t>review</w:t>
      </w:r>
      <w:r>
        <w:t>ed</w:t>
      </w:r>
      <w:r w:rsidRPr="006F69F4">
        <w:t xml:space="preserve"> the </w:t>
      </w:r>
      <w:r>
        <w:t>map outputs and modified</w:t>
      </w:r>
      <w:r w:rsidRPr="006F69F4">
        <w:t xml:space="preserve"> the weighting scheme to reflect </w:t>
      </w:r>
      <w:r>
        <w:t xml:space="preserve">their knowledge of the </w:t>
      </w:r>
      <w:r w:rsidRPr="006F69F4">
        <w:t>condition of wilderness character</w:t>
      </w:r>
      <w:r>
        <w:t xml:space="preserve"> on the ground. While t</w:t>
      </w:r>
      <w:r w:rsidRPr="006F69F4">
        <w:t xml:space="preserve">his interactive process runs the risk of allowing staff to “game the system” </w:t>
      </w:r>
      <w:r>
        <w:t xml:space="preserve">to </w:t>
      </w:r>
      <w:r w:rsidRPr="006F69F4">
        <w:t xml:space="preserve">produce a desired outcome, </w:t>
      </w:r>
      <w:r>
        <w:t>staff experience</w:t>
      </w:r>
      <w:r w:rsidRPr="006F69F4">
        <w:t xml:space="preserve"> has been shown to be highly accurate in judging resource conditions (Cook et al. 2009)</w:t>
      </w:r>
      <w:r>
        <w:t xml:space="preserve">. The project core team used caution and consensus-driven oversight to ensure accuracy in the maps produced. </w:t>
      </w:r>
    </w:p>
    <w:p w14:paraId="4802ABDF" w14:textId="77777777" w:rsidR="00AD7241" w:rsidRDefault="00AD7241" w:rsidP="00AD7241">
      <w:pPr>
        <w:pStyle w:val="NoSpacing"/>
      </w:pPr>
    </w:p>
    <w:p w14:paraId="29885278" w14:textId="63DFC420" w:rsidR="00AD7241" w:rsidRPr="00513790" w:rsidRDefault="00AD7241" w:rsidP="00AD7241">
      <w:pPr>
        <w:pStyle w:val="NoSpacing"/>
      </w:pPr>
      <w:r>
        <w:t>Specific r</w:t>
      </w:r>
      <w:r w:rsidRPr="00513790">
        <w:t xml:space="preserve">ationales for weights assigned to each measure can be found in </w:t>
      </w:r>
      <w:r w:rsidR="00734A2A">
        <w:t>t</w:t>
      </w:r>
      <w:r w:rsidR="00AD1B90">
        <w:t>ables 2, 4, 6, 8</w:t>
      </w:r>
      <w:r w:rsidRPr="00AA60ED">
        <w:t>, and 1</w:t>
      </w:r>
      <w:r w:rsidR="00AD1B90">
        <w:t xml:space="preserve">0 </w:t>
      </w:r>
      <w:r>
        <w:t xml:space="preserve">under their respective qualities. </w:t>
      </w:r>
      <w:r w:rsidRPr="00513790">
        <w:t xml:space="preserve">The following questions </w:t>
      </w:r>
      <w:r>
        <w:t>were</w:t>
      </w:r>
      <w:r w:rsidRPr="00513790">
        <w:t xml:space="preserve"> used to </w:t>
      </w:r>
      <w:r>
        <w:t xml:space="preserve">help </w:t>
      </w:r>
      <w:r w:rsidRPr="00513790">
        <w:t>determine weights</w:t>
      </w:r>
      <w:r>
        <w:t xml:space="preserve"> for all measures</w:t>
      </w:r>
      <w:r w:rsidRPr="00513790">
        <w:t>:</w:t>
      </w:r>
      <w:r>
        <w:t xml:space="preserve"> </w:t>
      </w:r>
    </w:p>
    <w:p w14:paraId="6DD091DE" w14:textId="77777777" w:rsidR="00AD7241" w:rsidRPr="00513790" w:rsidRDefault="00AD7241" w:rsidP="00AD7241">
      <w:pPr>
        <w:pStyle w:val="NoSpacing"/>
        <w:numPr>
          <w:ilvl w:val="0"/>
          <w:numId w:val="32"/>
        </w:numPr>
      </w:pPr>
      <w:r w:rsidRPr="00513790">
        <w:t>Is the measure specific to a particular area (lower weight) or spread throughout the wilderness (higher weight)?</w:t>
      </w:r>
    </w:p>
    <w:p w14:paraId="7578EE67" w14:textId="279A7635" w:rsidR="00AD7241" w:rsidRPr="00513790" w:rsidRDefault="00AD7241" w:rsidP="00AD7241">
      <w:pPr>
        <w:pStyle w:val="NoSpacing"/>
        <w:numPr>
          <w:ilvl w:val="0"/>
          <w:numId w:val="32"/>
        </w:numPr>
      </w:pPr>
      <w:r>
        <w:t>Does</w:t>
      </w:r>
      <w:r w:rsidRPr="00513790">
        <w:t xml:space="preserve"> the measure </w:t>
      </w:r>
      <w:r>
        <w:t xml:space="preserve">represent </w:t>
      </w:r>
      <w:r w:rsidRPr="00513790">
        <w:t xml:space="preserve">a major management issue, </w:t>
      </w:r>
      <w:commentRangeStart w:id="46"/>
      <w:r>
        <w:t>e.g.</w:t>
      </w:r>
      <w:r w:rsidRPr="00513790">
        <w:t xml:space="preserve"> suppressed fires (higher weight)</w:t>
      </w:r>
      <w:r>
        <w:t>,</w:t>
      </w:r>
      <w:r w:rsidRPr="00513790">
        <w:t xml:space="preserve"> or is it something relatively benign, </w:t>
      </w:r>
      <w:r>
        <w:t xml:space="preserve">e.g. </w:t>
      </w:r>
      <w:r w:rsidRPr="00513790">
        <w:t>boundary markers (lower weight).</w:t>
      </w:r>
      <w:commentRangeEnd w:id="46"/>
      <w:r w:rsidR="00777DAA">
        <w:rPr>
          <w:rStyle w:val="CommentReference"/>
          <w:rFonts w:asciiTheme="minorHAnsi" w:hAnsiTheme="minorHAnsi" w:cstheme="minorBidi"/>
        </w:rPr>
        <w:commentReference w:id="46"/>
      </w:r>
      <w:r>
        <w:t xml:space="preserve"> </w:t>
      </w:r>
      <w:r w:rsidRPr="00513790">
        <w:t xml:space="preserve"> </w:t>
      </w:r>
    </w:p>
    <w:p w14:paraId="3B5ECFE4" w14:textId="6BB59BAE" w:rsidR="00AD7241" w:rsidRPr="00513790" w:rsidRDefault="00AD7241" w:rsidP="00AD7241">
      <w:pPr>
        <w:pStyle w:val="NoSpacing"/>
        <w:numPr>
          <w:ilvl w:val="0"/>
          <w:numId w:val="32"/>
        </w:numPr>
      </w:pPr>
      <w:r>
        <w:t xml:space="preserve">Does </w:t>
      </w:r>
      <w:r w:rsidRPr="00513790">
        <w:t xml:space="preserve">the measure </w:t>
      </w:r>
      <w:r>
        <w:t xml:space="preserve">depict </w:t>
      </w:r>
      <w:r w:rsidRPr="00513790">
        <w:t xml:space="preserve">an emerging threat that requires intensive management, </w:t>
      </w:r>
      <w:commentRangeStart w:id="47"/>
      <w:r>
        <w:t>e.g.</w:t>
      </w:r>
      <w:r w:rsidRPr="00513790">
        <w:t xml:space="preserve"> </w:t>
      </w:r>
      <w:r>
        <w:t>the spread of non-native invasive species</w:t>
      </w:r>
      <w:r w:rsidRPr="00513790">
        <w:t xml:space="preserve"> (higher weight)</w:t>
      </w:r>
      <w:r>
        <w:t xml:space="preserve">, </w:t>
      </w:r>
      <w:r w:rsidRPr="00513790">
        <w:t xml:space="preserve">or </w:t>
      </w:r>
      <w:r>
        <w:t>does</w:t>
      </w:r>
      <w:r w:rsidRPr="00513790">
        <w:t xml:space="preserve"> it </w:t>
      </w:r>
      <w:r>
        <w:t xml:space="preserve">depict </w:t>
      </w:r>
      <w:r w:rsidRPr="00513790">
        <w:t>an issue that has largely been solved and is no longer of high concern to management</w:t>
      </w:r>
      <w:r>
        <w:t>, e.g. sulfur deposition</w:t>
      </w:r>
      <w:r w:rsidRPr="00513790">
        <w:t xml:space="preserve"> (lower weight)?</w:t>
      </w:r>
      <w:commentRangeEnd w:id="47"/>
      <w:r w:rsidR="00777DAA">
        <w:rPr>
          <w:rStyle w:val="CommentReference"/>
          <w:rFonts w:asciiTheme="minorHAnsi" w:hAnsiTheme="minorHAnsi" w:cstheme="minorBidi"/>
        </w:rPr>
        <w:commentReference w:id="47"/>
      </w:r>
      <w:r>
        <w:t xml:space="preserve"> </w:t>
      </w:r>
      <w:r w:rsidRPr="00513790">
        <w:t xml:space="preserve"> </w:t>
      </w:r>
    </w:p>
    <w:p w14:paraId="3F5A3C03" w14:textId="77777777" w:rsidR="00AD7241" w:rsidRPr="00513790" w:rsidRDefault="00AD7241" w:rsidP="00AD7241">
      <w:pPr>
        <w:pStyle w:val="NoSpacing"/>
        <w:numPr>
          <w:ilvl w:val="0"/>
          <w:numId w:val="32"/>
        </w:numPr>
      </w:pPr>
      <w:r w:rsidRPr="00513790">
        <w:t>Is the measure relevant to a particular time of year or season (lower weight), or is it a</w:t>
      </w:r>
      <w:r>
        <w:t>n</w:t>
      </w:r>
      <w:r w:rsidRPr="00513790">
        <w:t xml:space="preserve"> </w:t>
      </w:r>
      <w:r>
        <w:t xml:space="preserve">issue </w:t>
      </w:r>
      <w:r w:rsidRPr="00513790">
        <w:t>year</w:t>
      </w:r>
      <w:r>
        <w:t>-</w:t>
      </w:r>
      <w:r w:rsidRPr="00513790">
        <w:t xml:space="preserve">round (higher weight)? </w:t>
      </w:r>
    </w:p>
    <w:p w14:paraId="03BD254C" w14:textId="77777777" w:rsidR="00AD7241" w:rsidRPr="00513790" w:rsidRDefault="00AD7241" w:rsidP="00AD7241">
      <w:pPr>
        <w:pStyle w:val="NoSpacing"/>
        <w:numPr>
          <w:ilvl w:val="0"/>
          <w:numId w:val="32"/>
        </w:numPr>
      </w:pPr>
      <w:r>
        <w:t xml:space="preserve">Are the </w:t>
      </w:r>
      <w:r w:rsidRPr="00513790">
        <w:t xml:space="preserve">data representing the measure </w:t>
      </w:r>
      <w:r>
        <w:t>accurate and complete</w:t>
      </w:r>
      <w:r w:rsidRPr="00513790">
        <w:t xml:space="preserve"> (higher weight) or </w:t>
      </w:r>
      <w:r>
        <w:t xml:space="preserve">are they of poorer quality </w:t>
      </w:r>
      <w:r w:rsidRPr="00513790">
        <w:t xml:space="preserve">(lower weight)? </w:t>
      </w:r>
    </w:p>
    <w:p w14:paraId="0A4C7ECC" w14:textId="77777777" w:rsidR="00AD7241" w:rsidRPr="00513790" w:rsidRDefault="00AD7241" w:rsidP="00AD7241">
      <w:pPr>
        <w:pStyle w:val="NoSpacing"/>
        <w:numPr>
          <w:ilvl w:val="0"/>
          <w:numId w:val="32"/>
        </w:numPr>
      </w:pPr>
      <w:r>
        <w:lastRenderedPageBreak/>
        <w:t>Are</w:t>
      </w:r>
      <w:r w:rsidRPr="00513790">
        <w:t xml:space="preserve"> the data qualitative (lower weight) or quantitative (higher weight)?</w:t>
      </w:r>
    </w:p>
    <w:p w14:paraId="393E4782" w14:textId="77777777" w:rsidR="006F4DEC" w:rsidRDefault="006F4DEC" w:rsidP="00AD7241">
      <w:pPr>
        <w:pStyle w:val="NoSpacing"/>
      </w:pPr>
    </w:p>
    <w:p w14:paraId="24618485" w14:textId="59A33210" w:rsidR="006F4DEC" w:rsidRPr="002B0C8C" w:rsidRDefault="006F4DEC" w:rsidP="006F4DEC">
      <w:pPr>
        <w:pStyle w:val="BWCAW3"/>
        <w:rPr>
          <w:i/>
        </w:rPr>
      </w:pPr>
      <w:bookmarkStart w:id="48" w:name="_Toc442978712"/>
      <w:bookmarkStart w:id="49" w:name="_Toc443574945"/>
      <w:r w:rsidRPr="002B0C8C">
        <w:rPr>
          <w:i/>
        </w:rPr>
        <w:t>Data sources and processing</w:t>
      </w:r>
      <w:bookmarkEnd w:id="48"/>
      <w:bookmarkEnd w:id="49"/>
      <w:r w:rsidR="00385154">
        <w:rPr>
          <w:i/>
        </w:rPr>
        <w:t xml:space="preserve"> techniques</w:t>
      </w:r>
    </w:p>
    <w:p w14:paraId="78B259B4" w14:textId="3FE00B85" w:rsidR="00AD7241" w:rsidRPr="006F69F4" w:rsidRDefault="00AD7241" w:rsidP="00AD7241">
      <w:pPr>
        <w:pStyle w:val="NoSpacing"/>
      </w:pPr>
      <w:r>
        <w:t xml:space="preserve">Measures </w:t>
      </w:r>
      <w:r w:rsidRPr="006F69F4">
        <w:t xml:space="preserve">were mapped </w:t>
      </w:r>
      <w:r>
        <w:t>by applying GIS-based techniques to their respective</w:t>
      </w:r>
      <w:r w:rsidRPr="006F69F4">
        <w:t xml:space="preserve"> datasets. </w:t>
      </w:r>
      <w:r w:rsidRPr="00E82561">
        <w:t xml:space="preserve">A total of </w:t>
      </w:r>
      <w:r w:rsidR="007B267F" w:rsidRPr="007B267F">
        <w:rPr>
          <w:highlight w:val="yellow"/>
        </w:rPr>
        <w:t>XXX</w:t>
      </w:r>
      <w:r w:rsidRPr="00E82561">
        <w:t xml:space="preserve"> datasets were used for measuring and delineating </w:t>
      </w:r>
      <w:r>
        <w:t xml:space="preserve">threats to </w:t>
      </w:r>
      <w:r w:rsidRPr="00E82561">
        <w:t xml:space="preserve">wilderness character in </w:t>
      </w:r>
      <w:r>
        <w:t>the BWCAW.</w:t>
      </w:r>
      <w:r w:rsidRPr="00E82561">
        <w:t xml:space="preserve"> </w:t>
      </w:r>
      <w:commentRangeStart w:id="50"/>
      <w:r>
        <w:t xml:space="preserve">These datasets were obtained from a variety of sources </w:t>
      </w:r>
      <w:r w:rsidRPr="00E82561">
        <w:t>and comprise</w:t>
      </w:r>
      <w:r>
        <w:t>d</w:t>
      </w:r>
      <w:r w:rsidRPr="00E82561">
        <w:t xml:space="preserve"> local, regional, and national spatial data at varying scales, accuracy, and completeness. This variation place</w:t>
      </w:r>
      <w:r>
        <w:t>d</w:t>
      </w:r>
      <w:r w:rsidRPr="00E82561">
        <w:t xml:space="preserve"> limitations on how the map products </w:t>
      </w:r>
      <w:r>
        <w:t>were</w:t>
      </w:r>
      <w:r w:rsidRPr="00E82561">
        <w:t xml:space="preserve"> developed</w:t>
      </w:r>
      <w:r>
        <w:t xml:space="preserve"> and necessitated the use of adaptable data processing methods, as described below.</w:t>
      </w:r>
      <w:r w:rsidRPr="00E82561">
        <w:t xml:space="preserve"> </w:t>
      </w:r>
      <w:r w:rsidRPr="006F69F4">
        <w:t xml:space="preserve">Metadata were developed for each data layer used in </w:t>
      </w:r>
      <w:r>
        <w:t xml:space="preserve">this mapping project, and include </w:t>
      </w:r>
      <w:r w:rsidRPr="006F69F4">
        <w:t xml:space="preserve">documentation </w:t>
      </w:r>
      <w:r>
        <w:t xml:space="preserve">of </w:t>
      </w:r>
      <w:r w:rsidRPr="006F69F4">
        <w:t xml:space="preserve">processing flows, quality/completeness, editing, development, and </w:t>
      </w:r>
      <w:r w:rsidRPr="00F66F5E">
        <w:t xml:space="preserve">cautionary notes. All data and metadata </w:t>
      </w:r>
      <w:r>
        <w:t>we</w:t>
      </w:r>
      <w:r w:rsidRPr="00F66F5E">
        <w:t>re organized and stored on a network drive to ensure accessibility and facilitate use in future analyses. Datasets</w:t>
      </w:r>
      <w:r w:rsidRPr="006F69F4">
        <w:t xml:space="preserve"> include</w:t>
      </w:r>
      <w:r>
        <w:t>d</w:t>
      </w:r>
      <w:r w:rsidRPr="006F69F4">
        <w:t>:</w:t>
      </w:r>
    </w:p>
    <w:p w14:paraId="6D283AE2" w14:textId="7A762DC9" w:rsidR="00AD7241" w:rsidRPr="006F69F4" w:rsidRDefault="00AD7241" w:rsidP="00AD7241">
      <w:pPr>
        <w:pStyle w:val="NoSpacing"/>
        <w:numPr>
          <w:ilvl w:val="0"/>
          <w:numId w:val="4"/>
        </w:numPr>
      </w:pPr>
      <w:r>
        <w:t>C</w:t>
      </w:r>
      <w:r w:rsidRPr="006F69F4">
        <w:t xml:space="preserve">ommonly-used data layers that are stored in the </w:t>
      </w:r>
      <w:r w:rsidR="003A7658">
        <w:t>[insert agency local network drive]</w:t>
      </w:r>
      <w:r w:rsidR="00D1066B">
        <w:t xml:space="preserve"> (</w:t>
      </w:r>
      <w:r w:rsidRPr="001A50D3">
        <w:t xml:space="preserve">a centrally-located geospatial repository that is accessible to </w:t>
      </w:r>
      <w:r w:rsidR="0020297C" w:rsidRPr="00AB3DD8">
        <w:rPr>
          <w:highlight w:val="yellow"/>
        </w:rPr>
        <w:t>[insert agency name]</w:t>
      </w:r>
      <w:r w:rsidRPr="001A50D3">
        <w:t xml:space="preserve"> staff</w:t>
      </w:r>
      <w:r w:rsidR="00D1066B">
        <w:t>)</w:t>
      </w:r>
      <w:r>
        <w:t>.</w:t>
      </w:r>
    </w:p>
    <w:p w14:paraId="3B67F0E7" w14:textId="667C1004" w:rsidR="00AD7241" w:rsidRPr="006F69F4" w:rsidRDefault="00AD7241" w:rsidP="00AD7241">
      <w:pPr>
        <w:pStyle w:val="NoSpacing"/>
        <w:numPr>
          <w:ilvl w:val="0"/>
          <w:numId w:val="4"/>
        </w:numPr>
      </w:pPr>
      <w:r>
        <w:t>E</w:t>
      </w:r>
      <w:r w:rsidRPr="006F69F4">
        <w:t xml:space="preserve">xisting data layers associated with previous or on-going </w:t>
      </w:r>
      <w:r w:rsidR="00AB3DD8" w:rsidRPr="00AB3DD8">
        <w:rPr>
          <w:highlight w:val="yellow"/>
        </w:rPr>
        <w:t>[insert agency name]</w:t>
      </w:r>
      <w:r>
        <w:t xml:space="preserve"> </w:t>
      </w:r>
      <w:r w:rsidRPr="006F69F4">
        <w:t>projects</w:t>
      </w:r>
      <w:r>
        <w:t>.</w:t>
      </w:r>
    </w:p>
    <w:p w14:paraId="1D91B10D" w14:textId="77777777" w:rsidR="00AD7241" w:rsidRPr="006F69F4" w:rsidRDefault="00AD7241" w:rsidP="00AD7241">
      <w:pPr>
        <w:pStyle w:val="NoSpacing"/>
        <w:numPr>
          <w:ilvl w:val="0"/>
          <w:numId w:val="4"/>
        </w:numPr>
      </w:pPr>
      <w:r>
        <w:t>E</w:t>
      </w:r>
      <w:r w:rsidRPr="006F69F4">
        <w:t>xisting datasets that were edited, combined, or refined as a prerequisite for use in this project</w:t>
      </w:r>
      <w:r>
        <w:t>.</w:t>
      </w:r>
    </w:p>
    <w:p w14:paraId="7941FF1C" w14:textId="0CFFBD4F" w:rsidR="00AD7241" w:rsidRPr="006F69F4" w:rsidRDefault="00AD7241" w:rsidP="00AD7241">
      <w:pPr>
        <w:pStyle w:val="NoSpacing"/>
        <w:numPr>
          <w:ilvl w:val="0"/>
          <w:numId w:val="4"/>
        </w:numPr>
      </w:pPr>
      <w:r>
        <w:t>O</w:t>
      </w:r>
      <w:r w:rsidRPr="006F69F4">
        <w:t>riginal datasets that were developed from local sources</w:t>
      </w:r>
      <w:r w:rsidR="00D1066B">
        <w:t xml:space="preserve"> (</w:t>
      </w:r>
      <w:r w:rsidRPr="006F69F4">
        <w:t>including records, reports, and expert knowledge</w:t>
      </w:r>
      <w:r w:rsidR="00D1066B">
        <w:t xml:space="preserve">) </w:t>
      </w:r>
      <w:r w:rsidRPr="006F69F4">
        <w:t>and converted into a geospatial format.</w:t>
      </w:r>
      <w:commentRangeEnd w:id="50"/>
      <w:r w:rsidR="007B267F">
        <w:rPr>
          <w:rStyle w:val="CommentReference"/>
          <w:rFonts w:asciiTheme="minorHAnsi" w:hAnsiTheme="minorHAnsi" w:cstheme="minorBidi"/>
        </w:rPr>
        <w:commentReference w:id="50"/>
      </w:r>
      <w:r w:rsidRPr="006F69F4" w:rsidDel="006B7445">
        <w:t xml:space="preserve"> </w:t>
      </w:r>
    </w:p>
    <w:p w14:paraId="73E4C8A2" w14:textId="77777777" w:rsidR="00AD7241" w:rsidRDefault="00AD7241" w:rsidP="00AD7241">
      <w:pPr>
        <w:pStyle w:val="NoSpacing"/>
      </w:pPr>
    </w:p>
    <w:p w14:paraId="2AF1EB9C" w14:textId="22838594" w:rsidR="00AD7241" w:rsidRDefault="00AD7241" w:rsidP="00AD7241">
      <w:pPr>
        <w:pStyle w:val="NoSpacing"/>
      </w:pPr>
      <w:r w:rsidRPr="006F69F4">
        <w:t>A number of basic processing tasks were performed using ArcGIS</w:t>
      </w:r>
      <w:r w:rsidRPr="006F69F4">
        <w:rPr>
          <w:vertAlign w:val="superscript"/>
        </w:rPr>
        <w:footnoteReference w:id="4"/>
      </w:r>
      <w:r w:rsidRPr="006F69F4">
        <w:t xml:space="preserve"> for datasets before they were used as measures to create the </w:t>
      </w:r>
      <w:r>
        <w:t xml:space="preserve">map of threats to </w:t>
      </w:r>
      <w:r w:rsidRPr="006F69F4">
        <w:t>wilderness character.</w:t>
      </w:r>
      <w:r>
        <w:t xml:space="preserve"> </w:t>
      </w:r>
      <w:r w:rsidRPr="006F69F4">
        <w:t xml:space="preserve">All datasets were projected in ArcGIS using the </w:t>
      </w:r>
      <w:r w:rsidR="001936CB" w:rsidRPr="001936CB">
        <w:rPr>
          <w:highlight w:val="yellow"/>
        </w:rPr>
        <w:t>[insert relevant coordinate system]</w:t>
      </w:r>
      <w:r w:rsidRPr="006F69F4">
        <w:t xml:space="preserve"> coordinate system</w:t>
      </w:r>
      <w:r>
        <w:t xml:space="preserve">. For </w:t>
      </w:r>
      <w:r w:rsidRPr="006F69F4">
        <w:t>vector</w:t>
      </w:r>
      <w:r w:rsidRPr="006F69F4">
        <w:rPr>
          <w:vertAlign w:val="superscript"/>
        </w:rPr>
        <w:footnoteReference w:id="5"/>
      </w:r>
      <w:r w:rsidRPr="006F69F4">
        <w:t xml:space="preserve"> datasets</w:t>
      </w:r>
      <w:r>
        <w:t xml:space="preserve">, </w:t>
      </w:r>
      <w:r w:rsidR="007A59C7">
        <w:t xml:space="preserve">a </w:t>
      </w:r>
      <w:r>
        <w:t xml:space="preserve">value </w:t>
      </w:r>
      <w:r w:rsidR="007A59C7">
        <w:t xml:space="preserve">was </w:t>
      </w:r>
      <w:r>
        <w:t>assigned to each feature</w:t>
      </w:r>
      <w:r w:rsidRPr="006F69F4">
        <w:t xml:space="preserve"> </w:t>
      </w:r>
      <w:r w:rsidR="009833A2">
        <w:t xml:space="preserve">by the project core team </w:t>
      </w:r>
      <w:r w:rsidRPr="006F69F4">
        <w:t xml:space="preserve">to represent </w:t>
      </w:r>
      <w:r>
        <w:t xml:space="preserve">its </w:t>
      </w:r>
      <w:r w:rsidRPr="006F69F4">
        <w:t xml:space="preserve">spatial impact in </w:t>
      </w:r>
      <w:r>
        <w:t xml:space="preserve">the </w:t>
      </w:r>
      <w:r w:rsidR="001936CB" w:rsidRPr="007E70D5">
        <w:rPr>
          <w:highlight w:val="yellow"/>
        </w:rPr>
        <w:t>[insert wilderness name]</w:t>
      </w:r>
      <w:r>
        <w:t xml:space="preserve">. </w:t>
      </w:r>
      <w:commentRangeStart w:id="51"/>
      <w:r w:rsidRPr="006F69F4">
        <w:t xml:space="preserve">Some of the vector datasets </w:t>
      </w:r>
      <w:r>
        <w:t>had features with</w:t>
      </w:r>
      <w:r w:rsidRPr="006F69F4">
        <w:t xml:space="preserve"> a range of values </w:t>
      </w:r>
      <w:r>
        <w:t>because</w:t>
      </w:r>
      <w:r w:rsidRPr="006F69F4">
        <w:t xml:space="preserve"> of the data they represent</w:t>
      </w:r>
      <w:r>
        <w:t>; f</w:t>
      </w:r>
      <w:r w:rsidRPr="00F3308D">
        <w:t xml:space="preserve">or example, </w:t>
      </w:r>
      <w:r>
        <w:t>under the a</w:t>
      </w:r>
      <w:r w:rsidRPr="00F3308D">
        <w:t xml:space="preserve">uthorized developments </w:t>
      </w:r>
      <w:r>
        <w:t>measure, small markers and plaques were ranked with a value of 1, larger dams and docks with a value of 2, and functional structures with a value of 3.</w:t>
      </w:r>
      <w:commentRangeEnd w:id="51"/>
      <w:r w:rsidR="003A7658">
        <w:rPr>
          <w:rStyle w:val="CommentReference"/>
          <w:rFonts w:asciiTheme="minorHAnsi" w:hAnsiTheme="minorHAnsi" w:cstheme="minorBidi"/>
        </w:rPr>
        <w:commentReference w:id="51"/>
      </w:r>
      <w:r>
        <w:t xml:space="preserve"> The vector datasets</w:t>
      </w:r>
      <w:r w:rsidRPr="006F69F4">
        <w:t xml:space="preserve"> were then converted to raster</w:t>
      </w:r>
      <w:r w:rsidRPr="0052367D">
        <w:t xml:space="preserve"> grids</w:t>
      </w:r>
      <w:r w:rsidRPr="0052367D">
        <w:rPr>
          <w:vertAlign w:val="superscript"/>
        </w:rPr>
        <w:footnoteReference w:id="6"/>
      </w:r>
      <w:r>
        <w:t xml:space="preserve"> </w:t>
      </w:r>
      <w:r w:rsidRPr="006F69F4">
        <w:t xml:space="preserve">whereby </w:t>
      </w:r>
      <w:r>
        <w:t xml:space="preserve">locations of the features or their associated effects were </w:t>
      </w:r>
      <w:r w:rsidRPr="006F69F4">
        <w:t xml:space="preserve">represented by the assigned values; </w:t>
      </w:r>
      <w:r>
        <w:t xml:space="preserve">unaffected areas of the wilderness (i.e. </w:t>
      </w:r>
      <w:r w:rsidRPr="006F69F4">
        <w:t>where no degradation occurs</w:t>
      </w:r>
      <w:r>
        <w:t>)</w:t>
      </w:r>
      <w:r w:rsidRPr="006F69F4">
        <w:t xml:space="preserve"> </w:t>
      </w:r>
      <w:r>
        <w:t xml:space="preserve">were </w:t>
      </w:r>
      <w:r w:rsidRPr="006F69F4">
        <w:t xml:space="preserve">set to a value of 0. </w:t>
      </w:r>
    </w:p>
    <w:p w14:paraId="1DE883C9" w14:textId="77777777" w:rsidR="00AD7241" w:rsidRDefault="00AD7241" w:rsidP="00AD7241">
      <w:pPr>
        <w:pStyle w:val="NoSpacing"/>
      </w:pPr>
    </w:p>
    <w:p w14:paraId="7C146DC3" w14:textId="4513CA82" w:rsidR="00AD7241" w:rsidRDefault="00AD7241" w:rsidP="00AD7241">
      <w:pPr>
        <w:pStyle w:val="NoSpacing"/>
      </w:pPr>
      <w:r>
        <w:t>The values for all</w:t>
      </w:r>
      <w:r w:rsidRPr="006F69F4">
        <w:t xml:space="preserve"> </w:t>
      </w:r>
      <w:r>
        <w:t xml:space="preserve">raster </w:t>
      </w:r>
      <w:r w:rsidRPr="006F69F4">
        <w:t xml:space="preserve">grid layers were </w:t>
      </w:r>
      <w:r w:rsidRPr="0052367D">
        <w:t>normalized</w:t>
      </w:r>
      <w:r w:rsidRPr="0052367D">
        <w:rPr>
          <w:vertAlign w:val="superscript"/>
        </w:rPr>
        <w:footnoteReference w:id="7"/>
      </w:r>
      <w:r w:rsidRPr="0052367D">
        <w:t xml:space="preserve"> </w:t>
      </w:r>
      <w:r>
        <w:t>by stretching them to a standardized range of values (0–</w:t>
      </w:r>
      <w:r w:rsidRPr="006F69F4">
        <w:t xml:space="preserve">255). </w:t>
      </w:r>
      <w:r w:rsidRPr="0052367D">
        <w:t>Th</w:t>
      </w:r>
      <w:r>
        <w:t>is</w:t>
      </w:r>
      <w:r w:rsidRPr="0052367D">
        <w:t xml:space="preserve"> normalized range of values allows </w:t>
      </w:r>
      <w:r>
        <w:t xml:space="preserve">datasets, and therefore measures, </w:t>
      </w:r>
      <w:r w:rsidRPr="0052367D">
        <w:t>t</w:t>
      </w:r>
      <w:r>
        <w:t xml:space="preserve">o be evaluated </w:t>
      </w:r>
      <w:r w:rsidRPr="0052367D">
        <w:t>together on a common relative scale (Carver et al. 2008</w:t>
      </w:r>
      <w:r w:rsidRPr="00237980">
        <w:t xml:space="preserve">). </w:t>
      </w:r>
      <w:commentRangeStart w:id="52"/>
      <w:r w:rsidRPr="00237980">
        <w:t xml:space="preserve">For example, the </w:t>
      </w:r>
      <w:r>
        <w:t>campsite noise inside wilderness</w:t>
      </w:r>
      <w:r w:rsidRPr="00237980">
        <w:t xml:space="preserve"> and </w:t>
      </w:r>
      <w:r>
        <w:t xml:space="preserve">nitrogen deposition </w:t>
      </w:r>
      <w:r w:rsidRPr="00237980">
        <w:t>m</w:t>
      </w:r>
      <w:r>
        <w:t>easures</w:t>
      </w:r>
      <w:r w:rsidRPr="00237980">
        <w:t xml:space="preserve"> use different units (decibel</w:t>
      </w:r>
      <w:r>
        <w:t>s</w:t>
      </w:r>
      <w:r w:rsidRPr="00237980">
        <w:t xml:space="preserve"> vs. parts per billion) and cannot be directly compared</w:t>
      </w:r>
      <w:r>
        <w:t xml:space="preserve"> </w:t>
      </w:r>
      <w:r w:rsidRPr="00237980">
        <w:t>without normalization.</w:t>
      </w:r>
      <w:commentRangeEnd w:id="52"/>
      <w:r w:rsidR="00500E84">
        <w:rPr>
          <w:rStyle w:val="CommentReference"/>
          <w:rFonts w:asciiTheme="minorHAnsi" w:hAnsiTheme="minorHAnsi" w:cstheme="minorBidi"/>
        </w:rPr>
        <w:commentReference w:id="52"/>
      </w:r>
      <w:r w:rsidRPr="0052367D">
        <w:t xml:space="preserve"> </w:t>
      </w:r>
      <w:r w:rsidR="00C129D4">
        <w:t>Lower</w:t>
      </w:r>
      <w:r w:rsidR="00C129D4" w:rsidRPr="0052367D">
        <w:t xml:space="preserve"> </w:t>
      </w:r>
      <w:r w:rsidRPr="0052367D">
        <w:t xml:space="preserve">values of normalized measures </w:t>
      </w:r>
      <w:r w:rsidR="001D2382">
        <w:t xml:space="preserve">were used to </w:t>
      </w:r>
      <w:r w:rsidRPr="0052367D">
        <w:t xml:space="preserve">represent </w:t>
      </w:r>
      <w:r w:rsidR="00C129D4">
        <w:t xml:space="preserve">optimal conditions (i.e. no threat) and higher </w:t>
      </w:r>
      <w:r w:rsidRPr="0052367D">
        <w:t xml:space="preserve">values </w:t>
      </w:r>
      <w:r w:rsidR="001D2382">
        <w:t xml:space="preserve">to </w:t>
      </w:r>
      <w:r w:rsidRPr="0052367D">
        <w:t xml:space="preserve">represent </w:t>
      </w:r>
      <w:r w:rsidR="00C129D4">
        <w:t xml:space="preserve">degraded </w:t>
      </w:r>
      <w:r w:rsidRPr="0052367D">
        <w:t>conditions (</w:t>
      </w:r>
      <w:r w:rsidR="00C129D4">
        <w:t>i.e. high threat level</w:t>
      </w:r>
      <w:r w:rsidRPr="0052367D">
        <w:t>).</w:t>
      </w:r>
    </w:p>
    <w:p w14:paraId="36C3D770" w14:textId="77777777" w:rsidR="00AD7241" w:rsidRPr="0052367D" w:rsidRDefault="00AD7241" w:rsidP="00AD7241">
      <w:pPr>
        <w:pStyle w:val="NoSpacing"/>
      </w:pPr>
    </w:p>
    <w:p w14:paraId="122CB86F" w14:textId="0134588A" w:rsidR="00AD7241" w:rsidRDefault="00AD7241" w:rsidP="00AD7241">
      <w:pPr>
        <w:pStyle w:val="NoSpacing"/>
      </w:pPr>
      <w:r w:rsidRPr="0033767E">
        <w:lastRenderedPageBreak/>
        <w:t xml:space="preserve">In the </w:t>
      </w:r>
      <w:r>
        <w:t>following</w:t>
      </w:r>
      <w:r w:rsidRPr="0033767E">
        <w:t xml:space="preserve"> section</w:t>
      </w:r>
      <w:r>
        <w:t>s</w:t>
      </w:r>
      <w:r w:rsidRPr="0033767E">
        <w:t xml:space="preserve">, the </w:t>
      </w:r>
      <w:r>
        <w:t>measures and datasets used are described for each of the five qualities of wilderness character. Measures are organized by their weight within each quality, with higher weighted measures listed first. For each measure included in this analysis, the specific data sources, processing, and cautions are also described. All datasets and measures used the units of the original data source(s); throughout this report, metric units (e.g. kilometers) and imperial units (e.g. miles) are used interchangeably. The m</w:t>
      </w:r>
      <w:r w:rsidRPr="006F69F4">
        <w:t xml:space="preserve">aps </w:t>
      </w:r>
      <w:r>
        <w:t xml:space="preserve">represent a grid of values </w:t>
      </w:r>
      <w:commentRangeStart w:id="53"/>
      <w:r>
        <w:t>(approximately 5 million pixels at a 30m resolution)</w:t>
      </w:r>
      <w:commentRangeEnd w:id="53"/>
      <w:r w:rsidR="00500E84">
        <w:rPr>
          <w:rStyle w:val="CommentReference"/>
          <w:rFonts w:asciiTheme="minorHAnsi" w:hAnsiTheme="minorHAnsi" w:cstheme="minorBidi"/>
        </w:rPr>
        <w:commentReference w:id="53"/>
      </w:r>
      <w:r>
        <w:t xml:space="preserve"> and use</w:t>
      </w:r>
      <w:r w:rsidRPr="006F69F4">
        <w:t xml:space="preserve"> </w:t>
      </w:r>
      <w:r>
        <w:t xml:space="preserve">a </w:t>
      </w:r>
      <w:commentRangeStart w:id="54"/>
      <w:r>
        <w:t>blue-red color ramp and the “minimum-</w:t>
      </w:r>
      <w:r w:rsidRPr="006F69F4">
        <w:t>maximum” stretch method</w:t>
      </w:r>
      <w:r w:rsidRPr="006F69F4">
        <w:rPr>
          <w:vertAlign w:val="superscript"/>
        </w:rPr>
        <w:footnoteReference w:id="8"/>
      </w:r>
      <w:r w:rsidRPr="006F69F4">
        <w:t xml:space="preserve"> </w:t>
      </w:r>
      <w:r>
        <w:t>to enhance the color contrast;</w:t>
      </w:r>
      <w:r w:rsidRPr="006F69F4">
        <w:t xml:space="preserve"> areas of </w:t>
      </w:r>
      <w:r w:rsidR="00A7390F">
        <w:t xml:space="preserve">optimal condition (no threat) </w:t>
      </w:r>
      <w:r>
        <w:t xml:space="preserve">are shown in </w:t>
      </w:r>
      <w:r w:rsidRPr="006F69F4">
        <w:t>blue</w:t>
      </w:r>
      <w:r>
        <w:t>,</w:t>
      </w:r>
      <w:r w:rsidRPr="006F69F4">
        <w:t xml:space="preserve"> </w:t>
      </w:r>
      <w:r>
        <w:t xml:space="preserve">while </w:t>
      </w:r>
      <w:r w:rsidRPr="006F69F4">
        <w:t xml:space="preserve">areas of </w:t>
      </w:r>
      <w:r w:rsidR="00A7390F">
        <w:t xml:space="preserve">degraded condition (high threat level) </w:t>
      </w:r>
      <w:r>
        <w:t xml:space="preserve">are shown in </w:t>
      </w:r>
      <w:r w:rsidRPr="006F69F4">
        <w:t>red.</w:t>
      </w:r>
      <w:commentRangeEnd w:id="54"/>
      <w:r w:rsidR="00500E84">
        <w:rPr>
          <w:rStyle w:val="CommentReference"/>
          <w:rFonts w:asciiTheme="minorHAnsi" w:hAnsiTheme="minorHAnsi" w:cstheme="minorBidi"/>
        </w:rPr>
        <w:commentReference w:id="54"/>
      </w:r>
      <w:r>
        <w:t xml:space="preserve"> </w:t>
      </w:r>
    </w:p>
    <w:p w14:paraId="58AC3E82" w14:textId="77777777" w:rsidR="00AD7241" w:rsidRDefault="00AD7241" w:rsidP="00AD7241">
      <w:pPr>
        <w:pStyle w:val="NoSpacing"/>
      </w:pPr>
      <w:r>
        <w:br w:type="page"/>
      </w:r>
    </w:p>
    <w:p w14:paraId="14CAA435" w14:textId="77777777" w:rsidR="001B772E" w:rsidRPr="00FE1666" w:rsidRDefault="001B772E" w:rsidP="001B772E">
      <w:pPr>
        <w:pStyle w:val="BWCAW2"/>
      </w:pPr>
      <w:bookmarkStart w:id="55" w:name="_Toc443574946"/>
      <w:r w:rsidRPr="00FE1666">
        <w:lastRenderedPageBreak/>
        <w:t>Untrammeled Quality</w:t>
      </w:r>
      <w:bookmarkEnd w:id="55"/>
    </w:p>
    <w:p w14:paraId="3D0A45EB" w14:textId="77777777" w:rsidR="001B772E" w:rsidRDefault="001B772E" w:rsidP="001B772E">
      <w:pPr>
        <w:pStyle w:val="NoSpacing"/>
      </w:pPr>
    </w:p>
    <w:p w14:paraId="4E292FD9" w14:textId="55378087" w:rsidR="001B772E" w:rsidRDefault="001B772E" w:rsidP="001B772E">
      <w:pPr>
        <w:pStyle w:val="NoSpacing"/>
      </w:pPr>
      <w:r w:rsidRPr="00FE1666">
        <w:t xml:space="preserve">The untrammeled quality </w:t>
      </w:r>
      <w:r>
        <w:t>focuses on</w:t>
      </w:r>
      <w:r w:rsidRPr="00FE1666">
        <w:t xml:space="preserve"> the degree to which wilderness is unhindered and free from modern human control or manipulation. The untrammeled quality is degraded by actions that intentionally manipulate or control ecological systems</w:t>
      </w:r>
      <w:r>
        <w:t xml:space="preserve"> (in contrast to </w:t>
      </w:r>
      <w:r w:rsidRPr="00FE1666">
        <w:t>the natural quality</w:t>
      </w:r>
      <w:r>
        <w:t>,</w:t>
      </w:r>
      <w:r w:rsidRPr="00FE1666">
        <w:t xml:space="preserve"> </w:t>
      </w:r>
      <w:r>
        <w:t xml:space="preserve">which </w:t>
      </w:r>
      <w:r w:rsidRPr="00FE1666">
        <w:t xml:space="preserve">is degraded by the </w:t>
      </w:r>
      <w:r w:rsidRPr="00451ED2">
        <w:rPr>
          <w:i/>
        </w:rPr>
        <w:t>effects</w:t>
      </w:r>
      <w:r w:rsidRPr="00FE1666">
        <w:t xml:space="preserve"> </w:t>
      </w:r>
      <w:r>
        <w:t xml:space="preserve">of modern civilization) </w:t>
      </w:r>
      <w:r w:rsidRPr="00FE1666">
        <w:t>(</w:t>
      </w:r>
      <w:r>
        <w:t>Landres et al. 2015</w:t>
      </w:r>
      <w:r w:rsidRPr="00FE1666">
        <w:t>).</w:t>
      </w:r>
    </w:p>
    <w:p w14:paraId="1D1D6BC1" w14:textId="77777777" w:rsidR="001B772E" w:rsidRDefault="001B772E" w:rsidP="001B772E">
      <w:pPr>
        <w:pStyle w:val="NoSpacing"/>
      </w:pPr>
      <w:r w:rsidRPr="00FE1666">
        <w:t xml:space="preserve"> </w:t>
      </w:r>
    </w:p>
    <w:p w14:paraId="0CBB8F60" w14:textId="39A66C34" w:rsidR="001B772E" w:rsidRDefault="001B772E" w:rsidP="001B772E">
      <w:pPr>
        <w:pStyle w:val="NoSpacing"/>
      </w:pPr>
      <w:r>
        <w:t xml:space="preserve">To spatially depict the baseline of threats to untrammeled quality in the </w:t>
      </w:r>
      <w:r w:rsidR="00500E84" w:rsidRPr="007E70D5">
        <w:rPr>
          <w:highlight w:val="yellow"/>
        </w:rPr>
        <w:t>[insert wilderness name]</w:t>
      </w:r>
      <w:r>
        <w:t xml:space="preserve">, the project core team decided to provide a </w:t>
      </w:r>
      <w:commentRangeStart w:id="56"/>
      <w:r>
        <w:t>cumulative summary of all trammeling actions from 1978 (the year of the Boundary Waters Canoe Area Wilderness Act) to 2014. While some measures had data available for the entire 37-year period, other measures did not; in these cases, the most recent complete datasets were used instead.</w:t>
      </w:r>
      <w:commentRangeEnd w:id="56"/>
      <w:r w:rsidR="00500E84">
        <w:rPr>
          <w:rStyle w:val="CommentReference"/>
          <w:rFonts w:asciiTheme="minorHAnsi" w:hAnsiTheme="minorHAnsi" w:cstheme="minorBidi"/>
        </w:rPr>
        <w:commentReference w:id="56"/>
      </w:r>
    </w:p>
    <w:p w14:paraId="12781B90" w14:textId="77777777" w:rsidR="001B772E" w:rsidRDefault="001B772E" w:rsidP="001B772E">
      <w:pPr>
        <w:pStyle w:val="NoSpacing"/>
      </w:pPr>
    </w:p>
    <w:p w14:paraId="24C613F1" w14:textId="77777777" w:rsidR="001B772E" w:rsidRPr="002B0C8C" w:rsidRDefault="001B772E" w:rsidP="001B772E">
      <w:pPr>
        <w:pStyle w:val="BWCAW3"/>
        <w:rPr>
          <w:i/>
        </w:rPr>
      </w:pPr>
      <w:bookmarkStart w:id="57" w:name="_Toc443574947"/>
      <w:r w:rsidRPr="002B0C8C">
        <w:rPr>
          <w:i/>
        </w:rPr>
        <w:t>Indicators and measures</w:t>
      </w:r>
      <w:bookmarkEnd w:id="57"/>
    </w:p>
    <w:p w14:paraId="5DF7D9F8" w14:textId="06A3FAB2" w:rsidR="001B772E" w:rsidRDefault="001B772E" w:rsidP="001B772E">
      <w:pPr>
        <w:pStyle w:val="NoSpacing"/>
      </w:pPr>
      <w:r w:rsidRPr="00683E16">
        <w:rPr>
          <w:i/>
        </w:rPr>
        <w:t>Keeping it Wild</w:t>
      </w:r>
      <w:r w:rsidR="009A02A5">
        <w:rPr>
          <w:i/>
        </w:rPr>
        <w:t xml:space="preserve"> 2</w:t>
      </w:r>
      <w:r>
        <w:t xml:space="preserve"> delineates two indicators under the untrammeled quality. The m</w:t>
      </w:r>
      <w:r w:rsidRPr="00FE1666">
        <w:t xml:space="preserve">easures selected for </w:t>
      </w:r>
      <w:r>
        <w:t xml:space="preserve">the </w:t>
      </w:r>
      <w:r w:rsidR="0009332F" w:rsidRPr="007E70D5">
        <w:rPr>
          <w:highlight w:val="yellow"/>
        </w:rPr>
        <w:t>[insert wilderness name]</w:t>
      </w:r>
      <w:r>
        <w:t xml:space="preserve"> </w:t>
      </w:r>
      <w:r w:rsidRPr="00FE1666">
        <w:t xml:space="preserve">are </w:t>
      </w:r>
      <w:r>
        <w:t xml:space="preserve">described </w:t>
      </w:r>
      <w:r w:rsidRPr="00FE1666">
        <w:t>below</w:t>
      </w:r>
      <w:r>
        <w:t xml:space="preserve"> for </w:t>
      </w:r>
      <w:r w:rsidRPr="00FE1666">
        <w:t xml:space="preserve">each of </w:t>
      </w:r>
      <w:r>
        <w:t>these indicators.</w:t>
      </w:r>
      <w:r w:rsidR="00C57A20">
        <w:t xml:space="preserve"> </w:t>
      </w:r>
      <w:commentRangeStart w:id="58"/>
      <w:r w:rsidR="00C57A20">
        <w:t>No data gap measures were identified for this quality.</w:t>
      </w:r>
      <w:commentRangeEnd w:id="58"/>
      <w:r w:rsidR="00C57A20">
        <w:rPr>
          <w:rStyle w:val="CommentReference"/>
          <w:rFonts w:asciiTheme="minorHAnsi" w:hAnsiTheme="minorHAnsi" w:cstheme="minorBidi"/>
        </w:rPr>
        <w:commentReference w:id="58"/>
      </w:r>
      <w:r>
        <w:t xml:space="preserve"> </w:t>
      </w:r>
    </w:p>
    <w:p w14:paraId="0871DBA2" w14:textId="77777777" w:rsidR="001B772E" w:rsidRDefault="001B772E" w:rsidP="001B772E">
      <w:pPr>
        <w:pStyle w:val="NoSpacing"/>
      </w:pPr>
    </w:p>
    <w:p w14:paraId="130395D8" w14:textId="6F053095" w:rsidR="001B772E" w:rsidRDefault="001B772E" w:rsidP="001B772E">
      <w:pPr>
        <w:pStyle w:val="NoSpacing"/>
      </w:pPr>
      <w:r w:rsidRPr="00FE1666">
        <w:t xml:space="preserve">Indicator: Actions authorized by the </w:t>
      </w:r>
      <w:r>
        <w:t>f</w:t>
      </w:r>
      <w:r w:rsidRPr="00FE1666">
        <w:t xml:space="preserve">ederal land manager that </w:t>
      </w:r>
      <w:r w:rsidR="007879A6">
        <w:t xml:space="preserve">intentionally </w:t>
      </w:r>
      <w:r w:rsidRPr="00FE1666">
        <w:t>manipulate the biophysical environment</w:t>
      </w:r>
    </w:p>
    <w:p w14:paraId="0B983798" w14:textId="4C643B67" w:rsidR="001B772E" w:rsidRDefault="00777DAA" w:rsidP="001B772E">
      <w:pPr>
        <w:pStyle w:val="NoSpacing"/>
        <w:numPr>
          <w:ilvl w:val="0"/>
          <w:numId w:val="9"/>
        </w:numPr>
      </w:pPr>
      <w:commentRangeStart w:id="59"/>
      <w:r>
        <w:rPr>
          <w:u w:val="single"/>
        </w:rPr>
        <w:t>Measure 1</w:t>
      </w:r>
      <w:r w:rsidR="001B772E">
        <w:t xml:space="preserve"> – </w:t>
      </w:r>
    </w:p>
    <w:p w14:paraId="69997791" w14:textId="77777777" w:rsidR="001B772E" w:rsidRPr="00515060" w:rsidRDefault="001B772E" w:rsidP="001B772E">
      <w:pPr>
        <w:pStyle w:val="NoSpacing"/>
        <w:ind w:left="360"/>
      </w:pPr>
    </w:p>
    <w:p w14:paraId="2009AE11" w14:textId="058F4C3C" w:rsidR="001B772E" w:rsidRPr="00FE5656" w:rsidRDefault="00777DAA" w:rsidP="00777DAA">
      <w:pPr>
        <w:pStyle w:val="NoSpacing"/>
        <w:numPr>
          <w:ilvl w:val="0"/>
          <w:numId w:val="9"/>
        </w:numPr>
      </w:pPr>
      <w:r>
        <w:rPr>
          <w:u w:val="single"/>
        </w:rPr>
        <w:t>Measure 2</w:t>
      </w:r>
      <w:r w:rsidR="001B772E">
        <w:t xml:space="preserve"> –</w:t>
      </w:r>
      <w:commentRangeEnd w:id="59"/>
      <w:r>
        <w:rPr>
          <w:rStyle w:val="CommentReference"/>
          <w:rFonts w:asciiTheme="minorHAnsi" w:hAnsiTheme="minorHAnsi" w:cstheme="minorBidi"/>
        </w:rPr>
        <w:commentReference w:id="59"/>
      </w:r>
    </w:p>
    <w:p w14:paraId="5C84E29F" w14:textId="77777777" w:rsidR="00777DAA" w:rsidRDefault="00777DAA" w:rsidP="001B772E">
      <w:pPr>
        <w:pStyle w:val="NoSpacing"/>
      </w:pPr>
    </w:p>
    <w:p w14:paraId="5324AD50" w14:textId="29E27091" w:rsidR="001B772E" w:rsidRDefault="001B772E" w:rsidP="001B772E">
      <w:pPr>
        <w:pStyle w:val="NoSpacing"/>
      </w:pPr>
      <w:r w:rsidRPr="00FE1666">
        <w:t xml:space="preserve">Indicator: Actions not authorized by the </w:t>
      </w:r>
      <w:r>
        <w:t>f</w:t>
      </w:r>
      <w:r w:rsidRPr="00FE1666">
        <w:t xml:space="preserve">ederal land manager that </w:t>
      </w:r>
      <w:r w:rsidR="007879A6">
        <w:t xml:space="preserve">intentionally </w:t>
      </w:r>
      <w:r w:rsidRPr="00FE1666">
        <w:t>manipulate the biophysical environment</w:t>
      </w:r>
    </w:p>
    <w:p w14:paraId="72B4172A" w14:textId="77777777" w:rsidR="00777DAA" w:rsidRPr="00777DAA" w:rsidRDefault="00777DAA" w:rsidP="00777DAA">
      <w:pPr>
        <w:pStyle w:val="NoSpacing"/>
        <w:numPr>
          <w:ilvl w:val="0"/>
          <w:numId w:val="9"/>
        </w:numPr>
        <w:rPr>
          <w:u w:val="single"/>
        </w:rPr>
      </w:pPr>
      <w:commentRangeStart w:id="60"/>
      <w:r w:rsidRPr="00777DAA">
        <w:rPr>
          <w:u w:val="single"/>
        </w:rPr>
        <w:t xml:space="preserve">Measure 1 – </w:t>
      </w:r>
    </w:p>
    <w:p w14:paraId="01E9AC15" w14:textId="77777777" w:rsidR="00777DAA" w:rsidRPr="00777DAA" w:rsidRDefault="00777DAA" w:rsidP="00777DAA">
      <w:pPr>
        <w:pStyle w:val="NoSpacing"/>
        <w:rPr>
          <w:u w:val="single"/>
        </w:rPr>
      </w:pPr>
    </w:p>
    <w:p w14:paraId="7C7B64FC" w14:textId="77777777" w:rsidR="00777DAA" w:rsidRPr="00777DAA" w:rsidRDefault="00777DAA" w:rsidP="00777DAA">
      <w:pPr>
        <w:pStyle w:val="NoSpacing"/>
        <w:numPr>
          <w:ilvl w:val="0"/>
          <w:numId w:val="9"/>
        </w:numPr>
        <w:rPr>
          <w:u w:val="single"/>
        </w:rPr>
      </w:pPr>
      <w:r w:rsidRPr="00777DAA">
        <w:rPr>
          <w:u w:val="single"/>
        </w:rPr>
        <w:t>Measure 2 –</w:t>
      </w:r>
      <w:commentRangeEnd w:id="60"/>
      <w:r w:rsidRPr="00777DAA">
        <w:rPr>
          <w:u w:val="single"/>
        </w:rPr>
        <w:commentReference w:id="60"/>
      </w:r>
    </w:p>
    <w:p w14:paraId="7932D2E8" w14:textId="77777777" w:rsidR="001B772E" w:rsidRDefault="001B772E" w:rsidP="001B772E">
      <w:pPr>
        <w:pStyle w:val="NoSpacing"/>
      </w:pPr>
    </w:p>
    <w:p w14:paraId="728C1536" w14:textId="77777777" w:rsidR="00070633" w:rsidRPr="002B0C8C" w:rsidRDefault="00070633" w:rsidP="00070633">
      <w:pPr>
        <w:pStyle w:val="NoSpacing"/>
        <w:rPr>
          <w:i/>
        </w:rPr>
      </w:pPr>
      <w:bookmarkStart w:id="61" w:name="_Toc443574948"/>
      <w:commentRangeStart w:id="62"/>
      <w:r w:rsidRPr="002B0C8C">
        <w:rPr>
          <w:i/>
        </w:rPr>
        <w:t>Data gap measures</w:t>
      </w:r>
    </w:p>
    <w:p w14:paraId="0316B2FB" w14:textId="77777777" w:rsidR="00070633" w:rsidRDefault="00070633" w:rsidP="00070633">
      <w:pPr>
        <w:pStyle w:val="NoSpacing"/>
      </w:pPr>
      <w:r w:rsidRPr="005E7E67">
        <w:t xml:space="preserve">Additional measures under this quality were identified by </w:t>
      </w:r>
      <w:r w:rsidRPr="00777DAA">
        <w:rPr>
          <w:highlight w:val="yellow"/>
        </w:rPr>
        <w:t>[insert agency name]</w:t>
      </w:r>
      <w:r w:rsidRPr="005E7E67">
        <w:t xml:space="preserve"> staff but were excluded for a variety of reasons. </w:t>
      </w:r>
      <w:r>
        <w:t xml:space="preserve">For each </w:t>
      </w:r>
      <w:r w:rsidRPr="005E7E67">
        <w:t>data gap measure</w:t>
      </w:r>
      <w:r>
        <w:t xml:space="preserve">, the indicator, description, and </w:t>
      </w:r>
      <w:r w:rsidRPr="005E7E67">
        <w:t>rationale for their dismissal are listed below</w:t>
      </w:r>
      <w:r>
        <w:t>.</w:t>
      </w:r>
      <w:r w:rsidRPr="005E7E67">
        <w:t xml:space="preserve"> </w:t>
      </w:r>
    </w:p>
    <w:p w14:paraId="18DCEC20" w14:textId="77777777" w:rsidR="00070633" w:rsidRDefault="00070633" w:rsidP="00070633">
      <w:pPr>
        <w:pStyle w:val="NoSpacing"/>
      </w:pPr>
    </w:p>
    <w:p w14:paraId="6E5B5028" w14:textId="77777777" w:rsidR="00070633" w:rsidRDefault="00070633" w:rsidP="00070633">
      <w:pPr>
        <w:pStyle w:val="NoSpacing"/>
      </w:pPr>
      <w:r>
        <w:rPr>
          <w:u w:val="single"/>
        </w:rPr>
        <w:t>Measure 1</w:t>
      </w:r>
    </w:p>
    <w:p w14:paraId="401EF8C8" w14:textId="77777777" w:rsidR="00070633" w:rsidRDefault="00070633" w:rsidP="00070633">
      <w:pPr>
        <w:pStyle w:val="NoSpacing"/>
        <w:numPr>
          <w:ilvl w:val="0"/>
          <w:numId w:val="22"/>
        </w:numPr>
      </w:pPr>
      <w:r w:rsidRPr="00AD62F4">
        <w:rPr>
          <w:i/>
        </w:rPr>
        <w:t>Indicator:</w:t>
      </w:r>
      <w:r>
        <w:t xml:space="preserve"> </w:t>
      </w:r>
    </w:p>
    <w:p w14:paraId="7F3ADA02" w14:textId="77777777" w:rsidR="00070633" w:rsidRDefault="00070633" w:rsidP="00070633">
      <w:pPr>
        <w:pStyle w:val="NoSpacing"/>
        <w:numPr>
          <w:ilvl w:val="0"/>
          <w:numId w:val="22"/>
        </w:numPr>
      </w:pPr>
      <w:r w:rsidRPr="00AD62F4">
        <w:rPr>
          <w:i/>
        </w:rPr>
        <w:t xml:space="preserve">Description: </w:t>
      </w:r>
    </w:p>
    <w:p w14:paraId="27B900CC" w14:textId="0FCA7843" w:rsidR="00070633" w:rsidRPr="00070633" w:rsidRDefault="00070633" w:rsidP="00070633">
      <w:pPr>
        <w:pStyle w:val="BWCAW3"/>
        <w:numPr>
          <w:ilvl w:val="0"/>
          <w:numId w:val="22"/>
        </w:numPr>
        <w:rPr>
          <w:b w:val="0"/>
          <w:i/>
        </w:rPr>
      </w:pPr>
      <w:r w:rsidRPr="00070633">
        <w:rPr>
          <w:b w:val="0"/>
          <w:bCs/>
          <w:i/>
        </w:rPr>
        <w:t>Rationale for Dismissal:</w:t>
      </w:r>
      <w:commentRangeEnd w:id="62"/>
      <w:r>
        <w:rPr>
          <w:rStyle w:val="CommentReference"/>
          <w:rFonts w:asciiTheme="minorHAnsi" w:hAnsiTheme="minorHAnsi" w:cstheme="minorBidi"/>
          <w:b w:val="0"/>
        </w:rPr>
        <w:commentReference w:id="62"/>
      </w:r>
    </w:p>
    <w:p w14:paraId="46017DD3" w14:textId="77777777" w:rsidR="00070633" w:rsidRDefault="00070633" w:rsidP="001B772E">
      <w:pPr>
        <w:pStyle w:val="BWCAW3"/>
        <w:rPr>
          <w:i/>
        </w:rPr>
      </w:pPr>
    </w:p>
    <w:p w14:paraId="2DD203EC" w14:textId="7EBD7A15" w:rsidR="001B772E" w:rsidRPr="002B0C8C" w:rsidRDefault="001B772E" w:rsidP="001B772E">
      <w:pPr>
        <w:pStyle w:val="BWCAW3"/>
        <w:rPr>
          <w:i/>
        </w:rPr>
      </w:pPr>
      <w:r w:rsidRPr="002B0C8C">
        <w:rPr>
          <w:i/>
        </w:rPr>
        <w:t>Data sources, processing, and cautions</w:t>
      </w:r>
      <w:bookmarkEnd w:id="61"/>
    </w:p>
    <w:p w14:paraId="6CED2F1A" w14:textId="4D8AF735" w:rsidR="001B772E" w:rsidRDefault="001B772E" w:rsidP="001B772E">
      <w:pPr>
        <w:pStyle w:val="NoSpacing"/>
      </w:pPr>
      <w:commentRangeStart w:id="63"/>
      <w:r w:rsidRPr="008D3FB3">
        <w:t xml:space="preserve">The datasets </w:t>
      </w:r>
      <w:r>
        <w:t>used to create the untrammeled quality map are all vector data, of fine scale, and generally of moderate to high accuracy and completeness</w:t>
      </w:r>
      <w:commentRangeEnd w:id="63"/>
      <w:r w:rsidR="0009332F">
        <w:rPr>
          <w:rStyle w:val="CommentReference"/>
          <w:rFonts w:asciiTheme="minorHAnsi" w:hAnsiTheme="minorHAnsi" w:cstheme="minorBidi"/>
        </w:rPr>
        <w:commentReference w:id="63"/>
      </w:r>
      <w:r>
        <w:t xml:space="preserve"> </w:t>
      </w:r>
      <w:r w:rsidRPr="008D3FB3">
        <w:t xml:space="preserve">(Table </w:t>
      </w:r>
      <w:r>
        <w:t>1</w:t>
      </w:r>
      <w:r w:rsidRPr="0058614C">
        <w:t xml:space="preserve">). </w:t>
      </w:r>
      <w:r w:rsidRPr="00683E16">
        <w:rPr>
          <w:rFonts w:eastAsia="Times New Roman"/>
          <w:color w:val="000000"/>
        </w:rPr>
        <w:t>The data sources, data processing information, and cautions are listed below for each measure.</w:t>
      </w:r>
    </w:p>
    <w:p w14:paraId="6234E564" w14:textId="77777777" w:rsidR="001B772E" w:rsidRDefault="001B772E" w:rsidP="001B772E">
      <w:pPr>
        <w:pStyle w:val="NoSpacing"/>
      </w:pPr>
    </w:p>
    <w:p w14:paraId="22510B5E" w14:textId="383863DC" w:rsidR="001B772E" w:rsidRDefault="001B772E" w:rsidP="001B772E">
      <w:pPr>
        <w:pStyle w:val="Table"/>
      </w:pPr>
      <w:bookmarkStart w:id="64" w:name="_Toc473819089"/>
      <w:r>
        <w:rPr>
          <w:b/>
        </w:rPr>
        <w:lastRenderedPageBreak/>
        <w:t>Table 1</w:t>
      </w:r>
      <w:r w:rsidRPr="008C53A1">
        <w:rPr>
          <w:b/>
        </w:rPr>
        <w:t>.</w:t>
      </w:r>
      <w:r>
        <w:t xml:space="preserve"> </w:t>
      </w:r>
      <w:r w:rsidRPr="0000192A">
        <w:t xml:space="preserve">Untrammeled quality datasets. Accuracy (how well the dataset represents the measure) and completeness (how complete the dataset is across the wilderness) were evaluated </w:t>
      </w:r>
      <w:r w:rsidRPr="00CC7A07">
        <w:rPr>
          <w:rFonts w:eastAsia="Times New Roman"/>
          <w:color w:val="000000"/>
        </w:rPr>
        <w:t xml:space="preserve">for each measure </w:t>
      </w:r>
      <w:r w:rsidRPr="0000192A">
        <w:t xml:space="preserve">by </w:t>
      </w:r>
      <w:r w:rsidR="00283B7E" w:rsidRPr="00283B7E">
        <w:rPr>
          <w:highlight w:val="yellow"/>
        </w:rPr>
        <w:t>[insert agency unit name]</w:t>
      </w:r>
      <w:r w:rsidRPr="0000192A">
        <w:t xml:space="preserve"> staff familiar with these data.</w:t>
      </w:r>
      <w:bookmarkEnd w:id="64"/>
    </w:p>
    <w:tbl>
      <w:tblPr>
        <w:tblStyle w:val="TableGrid"/>
        <w:tblW w:w="9576" w:type="dxa"/>
        <w:tblLayout w:type="fixed"/>
        <w:tblLook w:val="04A0" w:firstRow="1" w:lastRow="0" w:firstColumn="1" w:lastColumn="0" w:noHBand="0" w:noVBand="1"/>
      </w:tblPr>
      <w:tblGrid>
        <w:gridCol w:w="1908"/>
        <w:gridCol w:w="3150"/>
        <w:gridCol w:w="900"/>
        <w:gridCol w:w="1080"/>
        <w:gridCol w:w="1080"/>
        <w:gridCol w:w="1458"/>
      </w:tblGrid>
      <w:tr w:rsidR="001B772E" w14:paraId="7E004684" w14:textId="77777777" w:rsidTr="00D02872">
        <w:trPr>
          <w:cantSplit/>
          <w:tblHeader/>
        </w:trPr>
        <w:tc>
          <w:tcPr>
            <w:tcW w:w="1908" w:type="dxa"/>
            <w:shd w:val="clear" w:color="auto" w:fill="D9D9D9" w:themeFill="background1" w:themeFillShade="D9"/>
          </w:tcPr>
          <w:p w14:paraId="1A2DC70E" w14:textId="77777777" w:rsidR="001B772E" w:rsidRPr="00720250" w:rsidRDefault="001B772E" w:rsidP="003C6217">
            <w:pPr>
              <w:pStyle w:val="NoSpacing"/>
              <w:rPr>
                <w:b/>
                <w:sz w:val="20"/>
                <w:szCs w:val="20"/>
              </w:rPr>
            </w:pPr>
            <w:r>
              <w:rPr>
                <w:b/>
                <w:sz w:val="20"/>
                <w:szCs w:val="20"/>
              </w:rPr>
              <w:t>Measure</w:t>
            </w:r>
          </w:p>
        </w:tc>
        <w:tc>
          <w:tcPr>
            <w:tcW w:w="3150" w:type="dxa"/>
            <w:shd w:val="clear" w:color="auto" w:fill="D9D9D9" w:themeFill="background1" w:themeFillShade="D9"/>
          </w:tcPr>
          <w:p w14:paraId="693A1683" w14:textId="77777777" w:rsidR="001B772E" w:rsidRPr="00720250" w:rsidRDefault="001B772E">
            <w:pPr>
              <w:pStyle w:val="NoSpacing"/>
              <w:rPr>
                <w:b/>
                <w:sz w:val="20"/>
                <w:szCs w:val="20"/>
              </w:rPr>
            </w:pPr>
            <w:r w:rsidRPr="00720250">
              <w:rPr>
                <w:b/>
                <w:sz w:val="20"/>
                <w:szCs w:val="20"/>
              </w:rPr>
              <w:t>Source</w:t>
            </w:r>
          </w:p>
        </w:tc>
        <w:tc>
          <w:tcPr>
            <w:tcW w:w="900" w:type="dxa"/>
            <w:shd w:val="clear" w:color="auto" w:fill="D9D9D9" w:themeFill="background1" w:themeFillShade="D9"/>
          </w:tcPr>
          <w:p w14:paraId="747E82CB" w14:textId="77777777" w:rsidR="001B772E" w:rsidRPr="00720250" w:rsidRDefault="001B772E">
            <w:pPr>
              <w:pStyle w:val="NoSpacing"/>
              <w:rPr>
                <w:b/>
                <w:sz w:val="20"/>
                <w:szCs w:val="20"/>
              </w:rPr>
            </w:pPr>
            <w:r w:rsidRPr="00720250">
              <w:rPr>
                <w:b/>
                <w:sz w:val="20"/>
                <w:szCs w:val="20"/>
              </w:rPr>
              <w:t>Type</w:t>
            </w:r>
          </w:p>
        </w:tc>
        <w:tc>
          <w:tcPr>
            <w:tcW w:w="1080" w:type="dxa"/>
            <w:shd w:val="clear" w:color="auto" w:fill="D9D9D9" w:themeFill="background1" w:themeFillShade="D9"/>
          </w:tcPr>
          <w:p w14:paraId="346C9278" w14:textId="77777777" w:rsidR="001B772E" w:rsidRPr="00720250" w:rsidRDefault="001B772E">
            <w:pPr>
              <w:pStyle w:val="NoSpacing"/>
              <w:rPr>
                <w:b/>
                <w:sz w:val="20"/>
                <w:szCs w:val="20"/>
              </w:rPr>
            </w:pPr>
            <w:r w:rsidRPr="00720250">
              <w:rPr>
                <w:b/>
                <w:sz w:val="20"/>
                <w:szCs w:val="20"/>
              </w:rPr>
              <w:t>Scale</w:t>
            </w:r>
          </w:p>
        </w:tc>
        <w:tc>
          <w:tcPr>
            <w:tcW w:w="1080" w:type="dxa"/>
            <w:shd w:val="clear" w:color="auto" w:fill="D9D9D9" w:themeFill="background1" w:themeFillShade="D9"/>
          </w:tcPr>
          <w:p w14:paraId="443BCEA6" w14:textId="77777777" w:rsidR="001B772E" w:rsidRPr="00720250" w:rsidRDefault="001B772E">
            <w:pPr>
              <w:pStyle w:val="NoSpacing"/>
              <w:rPr>
                <w:b/>
                <w:sz w:val="20"/>
                <w:szCs w:val="20"/>
              </w:rPr>
            </w:pPr>
            <w:r w:rsidRPr="00720250">
              <w:rPr>
                <w:b/>
                <w:sz w:val="20"/>
                <w:szCs w:val="20"/>
              </w:rPr>
              <w:t>Accuracy</w:t>
            </w:r>
          </w:p>
        </w:tc>
        <w:tc>
          <w:tcPr>
            <w:tcW w:w="1458" w:type="dxa"/>
            <w:shd w:val="clear" w:color="auto" w:fill="D9D9D9" w:themeFill="background1" w:themeFillShade="D9"/>
          </w:tcPr>
          <w:p w14:paraId="457393F7" w14:textId="77777777" w:rsidR="001B772E" w:rsidRPr="00720250" w:rsidRDefault="001B772E">
            <w:pPr>
              <w:pStyle w:val="NoSpacing"/>
              <w:rPr>
                <w:b/>
                <w:sz w:val="20"/>
                <w:szCs w:val="20"/>
              </w:rPr>
            </w:pPr>
            <w:r w:rsidRPr="00720250">
              <w:rPr>
                <w:b/>
                <w:sz w:val="20"/>
                <w:szCs w:val="20"/>
              </w:rPr>
              <w:t>Completeness</w:t>
            </w:r>
          </w:p>
        </w:tc>
      </w:tr>
      <w:tr w:rsidR="001B772E" w14:paraId="165742C1" w14:textId="77777777" w:rsidTr="00D02872">
        <w:trPr>
          <w:cantSplit/>
        </w:trPr>
        <w:tc>
          <w:tcPr>
            <w:tcW w:w="1908" w:type="dxa"/>
          </w:tcPr>
          <w:p w14:paraId="6B9E2359" w14:textId="1E198F64" w:rsidR="001B772E" w:rsidRPr="00C2731A" w:rsidRDefault="001B772E" w:rsidP="00373A76">
            <w:pPr>
              <w:pStyle w:val="NoSpacing"/>
              <w:rPr>
                <w:sz w:val="20"/>
                <w:szCs w:val="20"/>
              </w:rPr>
            </w:pPr>
          </w:p>
        </w:tc>
        <w:tc>
          <w:tcPr>
            <w:tcW w:w="3150" w:type="dxa"/>
          </w:tcPr>
          <w:p w14:paraId="2CBEEEAA" w14:textId="01C92EEB" w:rsidR="001B772E" w:rsidRPr="00C2731A" w:rsidRDefault="001B772E" w:rsidP="00373A76">
            <w:pPr>
              <w:pStyle w:val="NoSpacing"/>
              <w:rPr>
                <w:sz w:val="20"/>
                <w:szCs w:val="20"/>
              </w:rPr>
            </w:pPr>
          </w:p>
        </w:tc>
        <w:tc>
          <w:tcPr>
            <w:tcW w:w="900" w:type="dxa"/>
          </w:tcPr>
          <w:p w14:paraId="33D6C7CD" w14:textId="4E111E6E" w:rsidR="001B772E" w:rsidRPr="00C2731A" w:rsidRDefault="001B772E" w:rsidP="00373A76">
            <w:pPr>
              <w:pStyle w:val="NoSpacing"/>
              <w:rPr>
                <w:sz w:val="20"/>
                <w:szCs w:val="20"/>
              </w:rPr>
            </w:pPr>
          </w:p>
        </w:tc>
        <w:tc>
          <w:tcPr>
            <w:tcW w:w="1080" w:type="dxa"/>
          </w:tcPr>
          <w:p w14:paraId="51BBC75B" w14:textId="7586C3C4" w:rsidR="001B772E" w:rsidRPr="00C2731A" w:rsidRDefault="001B772E" w:rsidP="00373A76">
            <w:pPr>
              <w:pStyle w:val="NoSpacing"/>
              <w:rPr>
                <w:sz w:val="20"/>
                <w:szCs w:val="20"/>
              </w:rPr>
            </w:pPr>
          </w:p>
        </w:tc>
        <w:tc>
          <w:tcPr>
            <w:tcW w:w="1080" w:type="dxa"/>
          </w:tcPr>
          <w:p w14:paraId="2BDBDDA1" w14:textId="7B11D0DE" w:rsidR="001B772E" w:rsidRPr="00C2731A" w:rsidRDefault="001B772E" w:rsidP="00373A76">
            <w:pPr>
              <w:pStyle w:val="NoSpacing"/>
              <w:rPr>
                <w:sz w:val="20"/>
                <w:szCs w:val="20"/>
              </w:rPr>
            </w:pPr>
          </w:p>
        </w:tc>
        <w:tc>
          <w:tcPr>
            <w:tcW w:w="1458" w:type="dxa"/>
          </w:tcPr>
          <w:p w14:paraId="2CD22EB9" w14:textId="603F64FB" w:rsidR="001B772E" w:rsidRPr="00C2731A" w:rsidRDefault="001B772E" w:rsidP="00373A76">
            <w:pPr>
              <w:pStyle w:val="NoSpacing"/>
              <w:rPr>
                <w:sz w:val="20"/>
                <w:szCs w:val="20"/>
              </w:rPr>
            </w:pPr>
          </w:p>
        </w:tc>
      </w:tr>
      <w:tr w:rsidR="001B772E" w14:paraId="6F7F21D9" w14:textId="77777777" w:rsidTr="00D02872">
        <w:trPr>
          <w:cantSplit/>
        </w:trPr>
        <w:tc>
          <w:tcPr>
            <w:tcW w:w="1908" w:type="dxa"/>
          </w:tcPr>
          <w:p w14:paraId="2CA8ADE5" w14:textId="58C06FBB" w:rsidR="001B772E" w:rsidRPr="00C2731A" w:rsidRDefault="001B772E" w:rsidP="00373A76">
            <w:pPr>
              <w:pStyle w:val="NoSpacing"/>
              <w:rPr>
                <w:sz w:val="20"/>
                <w:szCs w:val="20"/>
              </w:rPr>
            </w:pPr>
          </w:p>
        </w:tc>
        <w:tc>
          <w:tcPr>
            <w:tcW w:w="3150" w:type="dxa"/>
          </w:tcPr>
          <w:p w14:paraId="5E24047A" w14:textId="092482F4" w:rsidR="001B772E" w:rsidRPr="00C2731A" w:rsidRDefault="001B772E" w:rsidP="00373A76">
            <w:pPr>
              <w:pStyle w:val="NoSpacing"/>
              <w:rPr>
                <w:sz w:val="20"/>
                <w:szCs w:val="20"/>
              </w:rPr>
            </w:pPr>
          </w:p>
        </w:tc>
        <w:tc>
          <w:tcPr>
            <w:tcW w:w="900" w:type="dxa"/>
          </w:tcPr>
          <w:p w14:paraId="26CCB7CE" w14:textId="18A4E651" w:rsidR="001B772E" w:rsidRPr="00C2731A" w:rsidRDefault="001B772E" w:rsidP="00373A76">
            <w:pPr>
              <w:pStyle w:val="NoSpacing"/>
              <w:rPr>
                <w:sz w:val="20"/>
                <w:szCs w:val="20"/>
              </w:rPr>
            </w:pPr>
          </w:p>
        </w:tc>
        <w:tc>
          <w:tcPr>
            <w:tcW w:w="1080" w:type="dxa"/>
          </w:tcPr>
          <w:p w14:paraId="16B41A80" w14:textId="342F60E4" w:rsidR="001B772E" w:rsidRPr="00C2731A" w:rsidRDefault="001B772E" w:rsidP="00373A76">
            <w:pPr>
              <w:pStyle w:val="NoSpacing"/>
              <w:rPr>
                <w:sz w:val="20"/>
                <w:szCs w:val="20"/>
              </w:rPr>
            </w:pPr>
          </w:p>
        </w:tc>
        <w:tc>
          <w:tcPr>
            <w:tcW w:w="1080" w:type="dxa"/>
          </w:tcPr>
          <w:p w14:paraId="166970FA" w14:textId="4484C2BB" w:rsidR="001B772E" w:rsidRPr="00C2731A" w:rsidRDefault="001B772E" w:rsidP="00373A76">
            <w:pPr>
              <w:pStyle w:val="NoSpacing"/>
              <w:rPr>
                <w:sz w:val="20"/>
                <w:szCs w:val="20"/>
              </w:rPr>
            </w:pPr>
          </w:p>
        </w:tc>
        <w:tc>
          <w:tcPr>
            <w:tcW w:w="1458" w:type="dxa"/>
          </w:tcPr>
          <w:p w14:paraId="661FDD71" w14:textId="559EB4A3" w:rsidR="001B772E" w:rsidRPr="00C2731A" w:rsidRDefault="001B772E" w:rsidP="00373A76">
            <w:pPr>
              <w:pStyle w:val="NoSpacing"/>
              <w:rPr>
                <w:sz w:val="20"/>
                <w:szCs w:val="20"/>
              </w:rPr>
            </w:pPr>
          </w:p>
        </w:tc>
      </w:tr>
      <w:tr w:rsidR="001B772E" w14:paraId="4B80CFC9" w14:textId="77777777" w:rsidTr="00D02872">
        <w:trPr>
          <w:cantSplit/>
        </w:trPr>
        <w:tc>
          <w:tcPr>
            <w:tcW w:w="1908" w:type="dxa"/>
          </w:tcPr>
          <w:p w14:paraId="7B426DF3" w14:textId="5B1D9B85" w:rsidR="001B772E" w:rsidRPr="00C2731A" w:rsidRDefault="001B772E" w:rsidP="00373A76">
            <w:pPr>
              <w:pStyle w:val="NoSpacing"/>
              <w:rPr>
                <w:sz w:val="20"/>
                <w:szCs w:val="20"/>
              </w:rPr>
            </w:pPr>
          </w:p>
        </w:tc>
        <w:tc>
          <w:tcPr>
            <w:tcW w:w="3150" w:type="dxa"/>
          </w:tcPr>
          <w:p w14:paraId="3E8107AD" w14:textId="6DE090BD" w:rsidR="001B772E" w:rsidRPr="00C2731A" w:rsidRDefault="001B772E" w:rsidP="00373A76">
            <w:pPr>
              <w:pStyle w:val="NoSpacing"/>
              <w:rPr>
                <w:sz w:val="20"/>
                <w:szCs w:val="20"/>
              </w:rPr>
            </w:pPr>
          </w:p>
        </w:tc>
        <w:tc>
          <w:tcPr>
            <w:tcW w:w="900" w:type="dxa"/>
          </w:tcPr>
          <w:p w14:paraId="7710502F" w14:textId="3257D058" w:rsidR="001B772E" w:rsidRPr="00C2731A" w:rsidRDefault="001B772E" w:rsidP="00373A76">
            <w:pPr>
              <w:pStyle w:val="NoSpacing"/>
              <w:rPr>
                <w:sz w:val="20"/>
                <w:szCs w:val="20"/>
              </w:rPr>
            </w:pPr>
          </w:p>
        </w:tc>
        <w:tc>
          <w:tcPr>
            <w:tcW w:w="1080" w:type="dxa"/>
          </w:tcPr>
          <w:p w14:paraId="47E12132" w14:textId="55F4FB41" w:rsidR="001B772E" w:rsidRPr="00C2731A" w:rsidRDefault="001B772E" w:rsidP="00373A76">
            <w:pPr>
              <w:pStyle w:val="NoSpacing"/>
              <w:rPr>
                <w:sz w:val="20"/>
                <w:szCs w:val="20"/>
              </w:rPr>
            </w:pPr>
          </w:p>
        </w:tc>
        <w:tc>
          <w:tcPr>
            <w:tcW w:w="1080" w:type="dxa"/>
          </w:tcPr>
          <w:p w14:paraId="22C35A66" w14:textId="1BA64D6C" w:rsidR="001B772E" w:rsidRPr="00C2731A" w:rsidRDefault="001B772E" w:rsidP="00373A76">
            <w:pPr>
              <w:pStyle w:val="NoSpacing"/>
              <w:rPr>
                <w:sz w:val="20"/>
                <w:szCs w:val="20"/>
              </w:rPr>
            </w:pPr>
          </w:p>
        </w:tc>
        <w:tc>
          <w:tcPr>
            <w:tcW w:w="1458" w:type="dxa"/>
          </w:tcPr>
          <w:p w14:paraId="3B6FCFB9" w14:textId="698B2F66" w:rsidR="001B772E" w:rsidRPr="00C2731A" w:rsidRDefault="001B772E" w:rsidP="00373A76">
            <w:pPr>
              <w:pStyle w:val="NoSpacing"/>
              <w:rPr>
                <w:sz w:val="20"/>
                <w:szCs w:val="20"/>
              </w:rPr>
            </w:pPr>
          </w:p>
        </w:tc>
      </w:tr>
      <w:tr w:rsidR="001B772E" w14:paraId="5893F064" w14:textId="77777777" w:rsidTr="00D02872">
        <w:trPr>
          <w:cantSplit/>
        </w:trPr>
        <w:tc>
          <w:tcPr>
            <w:tcW w:w="1908" w:type="dxa"/>
          </w:tcPr>
          <w:p w14:paraId="27B03B38" w14:textId="095133AD" w:rsidR="001B772E" w:rsidRPr="00C2731A" w:rsidRDefault="001B772E" w:rsidP="00373A76">
            <w:pPr>
              <w:pStyle w:val="NoSpacing"/>
              <w:rPr>
                <w:sz w:val="20"/>
                <w:szCs w:val="20"/>
              </w:rPr>
            </w:pPr>
          </w:p>
        </w:tc>
        <w:tc>
          <w:tcPr>
            <w:tcW w:w="3150" w:type="dxa"/>
          </w:tcPr>
          <w:p w14:paraId="2EDCAE15" w14:textId="1A174225" w:rsidR="001B772E" w:rsidRPr="00C2731A" w:rsidRDefault="001B772E" w:rsidP="00373A76">
            <w:pPr>
              <w:pStyle w:val="NoSpacing"/>
              <w:rPr>
                <w:sz w:val="20"/>
                <w:szCs w:val="20"/>
              </w:rPr>
            </w:pPr>
          </w:p>
        </w:tc>
        <w:tc>
          <w:tcPr>
            <w:tcW w:w="900" w:type="dxa"/>
          </w:tcPr>
          <w:p w14:paraId="630F3431" w14:textId="6BE70E2A" w:rsidR="001B772E" w:rsidRPr="00C2731A" w:rsidRDefault="001B772E" w:rsidP="00373A76">
            <w:pPr>
              <w:pStyle w:val="NoSpacing"/>
              <w:rPr>
                <w:sz w:val="20"/>
                <w:szCs w:val="20"/>
              </w:rPr>
            </w:pPr>
          </w:p>
        </w:tc>
        <w:tc>
          <w:tcPr>
            <w:tcW w:w="1080" w:type="dxa"/>
          </w:tcPr>
          <w:p w14:paraId="59523077" w14:textId="0834C7F1" w:rsidR="001B772E" w:rsidRPr="00C2731A" w:rsidRDefault="001B772E" w:rsidP="00373A76">
            <w:pPr>
              <w:pStyle w:val="NoSpacing"/>
              <w:rPr>
                <w:sz w:val="20"/>
                <w:szCs w:val="20"/>
              </w:rPr>
            </w:pPr>
          </w:p>
        </w:tc>
        <w:tc>
          <w:tcPr>
            <w:tcW w:w="1080" w:type="dxa"/>
          </w:tcPr>
          <w:p w14:paraId="411A17F4" w14:textId="5E47EBFA" w:rsidR="001B772E" w:rsidRPr="00C2731A" w:rsidRDefault="001B772E" w:rsidP="00373A76">
            <w:pPr>
              <w:pStyle w:val="NoSpacing"/>
              <w:rPr>
                <w:sz w:val="20"/>
                <w:szCs w:val="20"/>
              </w:rPr>
            </w:pPr>
          </w:p>
        </w:tc>
        <w:tc>
          <w:tcPr>
            <w:tcW w:w="1458" w:type="dxa"/>
          </w:tcPr>
          <w:p w14:paraId="2115B380" w14:textId="19E416B5" w:rsidR="001B772E" w:rsidRPr="00C2731A" w:rsidRDefault="001B772E" w:rsidP="00373A76">
            <w:pPr>
              <w:pStyle w:val="NoSpacing"/>
              <w:rPr>
                <w:sz w:val="20"/>
                <w:szCs w:val="20"/>
              </w:rPr>
            </w:pPr>
          </w:p>
        </w:tc>
      </w:tr>
      <w:tr w:rsidR="001B772E" w14:paraId="54539F81" w14:textId="77777777" w:rsidTr="00D02872">
        <w:trPr>
          <w:cantSplit/>
        </w:trPr>
        <w:tc>
          <w:tcPr>
            <w:tcW w:w="1908" w:type="dxa"/>
          </w:tcPr>
          <w:p w14:paraId="3E7A23B0" w14:textId="416B0A05" w:rsidR="001B772E" w:rsidRPr="00C2731A" w:rsidRDefault="001B772E" w:rsidP="00373A76">
            <w:pPr>
              <w:pStyle w:val="NoSpacing"/>
              <w:rPr>
                <w:sz w:val="20"/>
                <w:szCs w:val="20"/>
              </w:rPr>
            </w:pPr>
          </w:p>
        </w:tc>
        <w:tc>
          <w:tcPr>
            <w:tcW w:w="3150" w:type="dxa"/>
          </w:tcPr>
          <w:p w14:paraId="6EB7FE56" w14:textId="321DEF1D" w:rsidR="001B772E" w:rsidRPr="00C2731A" w:rsidRDefault="001B772E" w:rsidP="00373A76">
            <w:pPr>
              <w:pStyle w:val="NoSpacing"/>
              <w:rPr>
                <w:sz w:val="20"/>
                <w:szCs w:val="20"/>
              </w:rPr>
            </w:pPr>
          </w:p>
        </w:tc>
        <w:tc>
          <w:tcPr>
            <w:tcW w:w="900" w:type="dxa"/>
          </w:tcPr>
          <w:p w14:paraId="23A51C8F" w14:textId="346F6FBA" w:rsidR="001B772E" w:rsidRPr="00C2731A" w:rsidRDefault="001B772E" w:rsidP="00373A76">
            <w:pPr>
              <w:pStyle w:val="NoSpacing"/>
              <w:rPr>
                <w:sz w:val="20"/>
                <w:szCs w:val="20"/>
              </w:rPr>
            </w:pPr>
          </w:p>
        </w:tc>
        <w:tc>
          <w:tcPr>
            <w:tcW w:w="1080" w:type="dxa"/>
          </w:tcPr>
          <w:p w14:paraId="10456268" w14:textId="000E0200" w:rsidR="001B772E" w:rsidRPr="00C2731A" w:rsidRDefault="001B772E" w:rsidP="00373A76">
            <w:pPr>
              <w:pStyle w:val="NoSpacing"/>
              <w:rPr>
                <w:sz w:val="20"/>
                <w:szCs w:val="20"/>
              </w:rPr>
            </w:pPr>
          </w:p>
        </w:tc>
        <w:tc>
          <w:tcPr>
            <w:tcW w:w="1080" w:type="dxa"/>
          </w:tcPr>
          <w:p w14:paraId="50DCFC0F" w14:textId="04B3C80B" w:rsidR="001B772E" w:rsidRPr="00C2731A" w:rsidRDefault="001B772E" w:rsidP="00373A76">
            <w:pPr>
              <w:pStyle w:val="NoSpacing"/>
              <w:rPr>
                <w:sz w:val="20"/>
                <w:szCs w:val="20"/>
              </w:rPr>
            </w:pPr>
          </w:p>
        </w:tc>
        <w:tc>
          <w:tcPr>
            <w:tcW w:w="1458" w:type="dxa"/>
          </w:tcPr>
          <w:p w14:paraId="48BEA1D7" w14:textId="0B382A19" w:rsidR="001B772E" w:rsidRPr="00C2731A" w:rsidRDefault="001B772E" w:rsidP="00373A76">
            <w:pPr>
              <w:pStyle w:val="NoSpacing"/>
              <w:rPr>
                <w:sz w:val="20"/>
                <w:szCs w:val="20"/>
              </w:rPr>
            </w:pPr>
          </w:p>
        </w:tc>
      </w:tr>
      <w:tr w:rsidR="001B772E" w14:paraId="156FDD44" w14:textId="77777777" w:rsidTr="00D02872">
        <w:trPr>
          <w:cantSplit/>
        </w:trPr>
        <w:tc>
          <w:tcPr>
            <w:tcW w:w="1908" w:type="dxa"/>
          </w:tcPr>
          <w:p w14:paraId="271AEF02" w14:textId="1D8DF812" w:rsidR="001B772E" w:rsidRPr="00C2731A" w:rsidRDefault="001B772E" w:rsidP="00373A76">
            <w:pPr>
              <w:pStyle w:val="NoSpacing"/>
              <w:rPr>
                <w:sz w:val="20"/>
                <w:szCs w:val="20"/>
              </w:rPr>
            </w:pPr>
          </w:p>
        </w:tc>
        <w:tc>
          <w:tcPr>
            <w:tcW w:w="3150" w:type="dxa"/>
          </w:tcPr>
          <w:p w14:paraId="4F4FDCB8" w14:textId="1566A328" w:rsidR="001B772E" w:rsidRPr="00C2731A" w:rsidRDefault="001B772E" w:rsidP="00373A76">
            <w:pPr>
              <w:pStyle w:val="NoSpacing"/>
              <w:rPr>
                <w:sz w:val="20"/>
                <w:szCs w:val="20"/>
              </w:rPr>
            </w:pPr>
          </w:p>
        </w:tc>
        <w:tc>
          <w:tcPr>
            <w:tcW w:w="900" w:type="dxa"/>
          </w:tcPr>
          <w:p w14:paraId="45D35323" w14:textId="0ED17AF4" w:rsidR="001B772E" w:rsidRPr="00C2731A" w:rsidRDefault="001B772E" w:rsidP="00373A76">
            <w:pPr>
              <w:pStyle w:val="NoSpacing"/>
              <w:rPr>
                <w:sz w:val="20"/>
                <w:szCs w:val="20"/>
              </w:rPr>
            </w:pPr>
          </w:p>
        </w:tc>
        <w:tc>
          <w:tcPr>
            <w:tcW w:w="1080" w:type="dxa"/>
          </w:tcPr>
          <w:p w14:paraId="57294CD1" w14:textId="7412C30B" w:rsidR="001B772E" w:rsidRPr="00C2731A" w:rsidRDefault="001B772E" w:rsidP="00373A76">
            <w:pPr>
              <w:pStyle w:val="NoSpacing"/>
              <w:rPr>
                <w:sz w:val="20"/>
                <w:szCs w:val="20"/>
              </w:rPr>
            </w:pPr>
          </w:p>
        </w:tc>
        <w:tc>
          <w:tcPr>
            <w:tcW w:w="1080" w:type="dxa"/>
          </w:tcPr>
          <w:p w14:paraId="6674C55D" w14:textId="4D814A78" w:rsidR="001B772E" w:rsidRPr="00C2731A" w:rsidRDefault="001B772E" w:rsidP="00373A76">
            <w:pPr>
              <w:pStyle w:val="NoSpacing"/>
              <w:rPr>
                <w:sz w:val="20"/>
                <w:szCs w:val="20"/>
              </w:rPr>
            </w:pPr>
          </w:p>
        </w:tc>
        <w:tc>
          <w:tcPr>
            <w:tcW w:w="1458" w:type="dxa"/>
          </w:tcPr>
          <w:p w14:paraId="28C48004" w14:textId="426C3D87" w:rsidR="001B772E" w:rsidRPr="00C2731A" w:rsidRDefault="001B772E" w:rsidP="00373A76">
            <w:pPr>
              <w:pStyle w:val="NoSpacing"/>
              <w:rPr>
                <w:sz w:val="20"/>
                <w:szCs w:val="20"/>
              </w:rPr>
            </w:pPr>
          </w:p>
        </w:tc>
      </w:tr>
      <w:tr w:rsidR="001B772E" w14:paraId="7FE05B50" w14:textId="77777777" w:rsidTr="00D02872">
        <w:trPr>
          <w:cantSplit/>
        </w:trPr>
        <w:tc>
          <w:tcPr>
            <w:tcW w:w="1908" w:type="dxa"/>
          </w:tcPr>
          <w:p w14:paraId="7F883BF0" w14:textId="2555487D" w:rsidR="001B772E" w:rsidRPr="00C2731A" w:rsidRDefault="001B772E" w:rsidP="00373A76">
            <w:pPr>
              <w:pStyle w:val="NoSpacing"/>
              <w:rPr>
                <w:sz w:val="20"/>
                <w:szCs w:val="20"/>
              </w:rPr>
            </w:pPr>
          </w:p>
        </w:tc>
        <w:tc>
          <w:tcPr>
            <w:tcW w:w="3150" w:type="dxa"/>
          </w:tcPr>
          <w:p w14:paraId="287055E8" w14:textId="2A80AC0D" w:rsidR="001B772E" w:rsidRPr="00C2731A" w:rsidRDefault="001B772E" w:rsidP="00373A76">
            <w:pPr>
              <w:pStyle w:val="NoSpacing"/>
              <w:rPr>
                <w:sz w:val="20"/>
                <w:szCs w:val="20"/>
              </w:rPr>
            </w:pPr>
          </w:p>
        </w:tc>
        <w:tc>
          <w:tcPr>
            <w:tcW w:w="900" w:type="dxa"/>
          </w:tcPr>
          <w:p w14:paraId="789C7886" w14:textId="5F78707F" w:rsidR="001B772E" w:rsidRPr="00C2731A" w:rsidRDefault="001B772E" w:rsidP="00373A76">
            <w:pPr>
              <w:pStyle w:val="NoSpacing"/>
              <w:rPr>
                <w:sz w:val="20"/>
                <w:szCs w:val="20"/>
              </w:rPr>
            </w:pPr>
          </w:p>
        </w:tc>
        <w:tc>
          <w:tcPr>
            <w:tcW w:w="1080" w:type="dxa"/>
          </w:tcPr>
          <w:p w14:paraId="25C8A551" w14:textId="038D5166" w:rsidR="001B772E" w:rsidRPr="00C2731A" w:rsidRDefault="001B772E" w:rsidP="00373A76">
            <w:pPr>
              <w:pStyle w:val="NoSpacing"/>
              <w:rPr>
                <w:sz w:val="20"/>
                <w:szCs w:val="20"/>
              </w:rPr>
            </w:pPr>
          </w:p>
        </w:tc>
        <w:tc>
          <w:tcPr>
            <w:tcW w:w="1080" w:type="dxa"/>
          </w:tcPr>
          <w:p w14:paraId="1D7AD8FD" w14:textId="470E1D78" w:rsidR="001B772E" w:rsidRPr="00C2731A" w:rsidRDefault="001B772E" w:rsidP="00373A76">
            <w:pPr>
              <w:pStyle w:val="NoSpacing"/>
              <w:rPr>
                <w:sz w:val="20"/>
                <w:szCs w:val="20"/>
              </w:rPr>
            </w:pPr>
          </w:p>
        </w:tc>
        <w:tc>
          <w:tcPr>
            <w:tcW w:w="1458" w:type="dxa"/>
          </w:tcPr>
          <w:p w14:paraId="0CE31D1B" w14:textId="6A728967" w:rsidR="001B772E" w:rsidRPr="00C2731A" w:rsidRDefault="001B772E" w:rsidP="00373A76">
            <w:pPr>
              <w:pStyle w:val="NoSpacing"/>
              <w:rPr>
                <w:sz w:val="20"/>
                <w:szCs w:val="20"/>
              </w:rPr>
            </w:pPr>
          </w:p>
        </w:tc>
      </w:tr>
      <w:tr w:rsidR="001B772E" w14:paraId="5CB234F0" w14:textId="77777777" w:rsidTr="00D02872">
        <w:trPr>
          <w:cantSplit/>
        </w:trPr>
        <w:tc>
          <w:tcPr>
            <w:tcW w:w="1908" w:type="dxa"/>
          </w:tcPr>
          <w:p w14:paraId="5D1C0957" w14:textId="13D75E28" w:rsidR="001B772E" w:rsidRPr="00C2731A" w:rsidRDefault="001B772E" w:rsidP="00373A76">
            <w:pPr>
              <w:pStyle w:val="NoSpacing"/>
              <w:rPr>
                <w:sz w:val="20"/>
                <w:szCs w:val="20"/>
              </w:rPr>
            </w:pPr>
          </w:p>
        </w:tc>
        <w:tc>
          <w:tcPr>
            <w:tcW w:w="3150" w:type="dxa"/>
          </w:tcPr>
          <w:p w14:paraId="179F436C" w14:textId="28139F6A" w:rsidR="001B772E" w:rsidRPr="00C2731A" w:rsidRDefault="001B772E" w:rsidP="00373A76">
            <w:pPr>
              <w:pStyle w:val="NoSpacing"/>
              <w:rPr>
                <w:sz w:val="20"/>
                <w:szCs w:val="20"/>
              </w:rPr>
            </w:pPr>
          </w:p>
        </w:tc>
        <w:tc>
          <w:tcPr>
            <w:tcW w:w="900" w:type="dxa"/>
          </w:tcPr>
          <w:p w14:paraId="53EA4087" w14:textId="3E85A4E4" w:rsidR="001B772E" w:rsidRPr="00C2731A" w:rsidRDefault="001B772E" w:rsidP="00373A76">
            <w:pPr>
              <w:pStyle w:val="NoSpacing"/>
              <w:rPr>
                <w:sz w:val="20"/>
                <w:szCs w:val="20"/>
              </w:rPr>
            </w:pPr>
          </w:p>
        </w:tc>
        <w:tc>
          <w:tcPr>
            <w:tcW w:w="1080" w:type="dxa"/>
          </w:tcPr>
          <w:p w14:paraId="5CBA6105" w14:textId="3CEBD636" w:rsidR="001B772E" w:rsidRPr="00C2731A" w:rsidRDefault="001B772E" w:rsidP="00373A76">
            <w:pPr>
              <w:pStyle w:val="NoSpacing"/>
              <w:rPr>
                <w:sz w:val="20"/>
                <w:szCs w:val="20"/>
              </w:rPr>
            </w:pPr>
          </w:p>
        </w:tc>
        <w:tc>
          <w:tcPr>
            <w:tcW w:w="1080" w:type="dxa"/>
          </w:tcPr>
          <w:p w14:paraId="7528DED2" w14:textId="21866C0C" w:rsidR="001B772E" w:rsidRPr="00C2731A" w:rsidRDefault="001B772E" w:rsidP="00373A76">
            <w:pPr>
              <w:pStyle w:val="NoSpacing"/>
              <w:rPr>
                <w:sz w:val="20"/>
                <w:szCs w:val="20"/>
              </w:rPr>
            </w:pPr>
          </w:p>
        </w:tc>
        <w:tc>
          <w:tcPr>
            <w:tcW w:w="1458" w:type="dxa"/>
          </w:tcPr>
          <w:p w14:paraId="3BF90E9B" w14:textId="53CAAE1D" w:rsidR="001B772E" w:rsidRPr="00C2731A" w:rsidRDefault="001B772E" w:rsidP="00373A76">
            <w:pPr>
              <w:pStyle w:val="NoSpacing"/>
              <w:rPr>
                <w:sz w:val="20"/>
                <w:szCs w:val="20"/>
              </w:rPr>
            </w:pPr>
          </w:p>
        </w:tc>
      </w:tr>
      <w:tr w:rsidR="001B772E" w14:paraId="5160A173" w14:textId="77777777" w:rsidTr="00D02872">
        <w:trPr>
          <w:cantSplit/>
        </w:trPr>
        <w:tc>
          <w:tcPr>
            <w:tcW w:w="1908" w:type="dxa"/>
          </w:tcPr>
          <w:p w14:paraId="3BA5B2DB" w14:textId="39F1C47B" w:rsidR="001B772E" w:rsidRPr="00C2731A" w:rsidRDefault="001B772E" w:rsidP="00373A76">
            <w:pPr>
              <w:pStyle w:val="NoSpacing"/>
              <w:rPr>
                <w:sz w:val="20"/>
                <w:szCs w:val="20"/>
              </w:rPr>
            </w:pPr>
          </w:p>
        </w:tc>
        <w:tc>
          <w:tcPr>
            <w:tcW w:w="3150" w:type="dxa"/>
          </w:tcPr>
          <w:p w14:paraId="5ECB42F7" w14:textId="5BED4EB8" w:rsidR="001B772E" w:rsidRPr="00C2731A" w:rsidRDefault="001B772E" w:rsidP="00373A76">
            <w:pPr>
              <w:pStyle w:val="NoSpacing"/>
              <w:rPr>
                <w:sz w:val="20"/>
                <w:szCs w:val="20"/>
              </w:rPr>
            </w:pPr>
          </w:p>
        </w:tc>
        <w:tc>
          <w:tcPr>
            <w:tcW w:w="900" w:type="dxa"/>
          </w:tcPr>
          <w:p w14:paraId="36D4DB8B" w14:textId="7ECB64F7" w:rsidR="001B772E" w:rsidRPr="00C2731A" w:rsidRDefault="001B772E" w:rsidP="00373A76">
            <w:pPr>
              <w:pStyle w:val="NoSpacing"/>
              <w:rPr>
                <w:sz w:val="20"/>
                <w:szCs w:val="20"/>
              </w:rPr>
            </w:pPr>
          </w:p>
        </w:tc>
        <w:tc>
          <w:tcPr>
            <w:tcW w:w="1080" w:type="dxa"/>
          </w:tcPr>
          <w:p w14:paraId="1EF726DC" w14:textId="022C7684" w:rsidR="001B772E" w:rsidRPr="00C2731A" w:rsidRDefault="001B772E" w:rsidP="00373A76">
            <w:pPr>
              <w:pStyle w:val="NoSpacing"/>
              <w:rPr>
                <w:sz w:val="20"/>
                <w:szCs w:val="20"/>
              </w:rPr>
            </w:pPr>
          </w:p>
        </w:tc>
        <w:tc>
          <w:tcPr>
            <w:tcW w:w="1080" w:type="dxa"/>
          </w:tcPr>
          <w:p w14:paraId="0A9A84B7" w14:textId="6F9A0130" w:rsidR="001B772E" w:rsidRPr="00C2731A" w:rsidRDefault="001B772E" w:rsidP="00373A76">
            <w:pPr>
              <w:pStyle w:val="NoSpacing"/>
              <w:rPr>
                <w:sz w:val="20"/>
                <w:szCs w:val="20"/>
              </w:rPr>
            </w:pPr>
          </w:p>
        </w:tc>
        <w:tc>
          <w:tcPr>
            <w:tcW w:w="1458" w:type="dxa"/>
          </w:tcPr>
          <w:p w14:paraId="64E21C32" w14:textId="4843E44C" w:rsidR="001B772E" w:rsidRPr="00C2731A" w:rsidRDefault="001B772E" w:rsidP="00373A76">
            <w:pPr>
              <w:pStyle w:val="NoSpacing"/>
              <w:rPr>
                <w:sz w:val="20"/>
                <w:szCs w:val="20"/>
              </w:rPr>
            </w:pPr>
          </w:p>
        </w:tc>
      </w:tr>
      <w:tr w:rsidR="001B772E" w14:paraId="28ABF585" w14:textId="77777777" w:rsidTr="00D02872">
        <w:trPr>
          <w:cantSplit/>
        </w:trPr>
        <w:tc>
          <w:tcPr>
            <w:tcW w:w="1908" w:type="dxa"/>
          </w:tcPr>
          <w:p w14:paraId="031E9937" w14:textId="657A3F0A" w:rsidR="001B772E" w:rsidRPr="00C2731A" w:rsidRDefault="001B772E" w:rsidP="00373A76">
            <w:pPr>
              <w:pStyle w:val="NoSpacing"/>
              <w:rPr>
                <w:sz w:val="20"/>
                <w:szCs w:val="20"/>
              </w:rPr>
            </w:pPr>
          </w:p>
        </w:tc>
        <w:tc>
          <w:tcPr>
            <w:tcW w:w="3150" w:type="dxa"/>
          </w:tcPr>
          <w:p w14:paraId="47E87DB0" w14:textId="18ADFAC6" w:rsidR="001B772E" w:rsidRPr="00C2731A" w:rsidRDefault="001B772E" w:rsidP="00373A76">
            <w:pPr>
              <w:pStyle w:val="NoSpacing"/>
              <w:rPr>
                <w:sz w:val="20"/>
                <w:szCs w:val="20"/>
              </w:rPr>
            </w:pPr>
          </w:p>
        </w:tc>
        <w:tc>
          <w:tcPr>
            <w:tcW w:w="900" w:type="dxa"/>
          </w:tcPr>
          <w:p w14:paraId="3D2AB74F" w14:textId="687CD96C" w:rsidR="001B772E" w:rsidRPr="00C2731A" w:rsidRDefault="001B772E" w:rsidP="00373A76">
            <w:pPr>
              <w:pStyle w:val="NoSpacing"/>
              <w:rPr>
                <w:sz w:val="20"/>
                <w:szCs w:val="20"/>
              </w:rPr>
            </w:pPr>
          </w:p>
        </w:tc>
        <w:tc>
          <w:tcPr>
            <w:tcW w:w="1080" w:type="dxa"/>
          </w:tcPr>
          <w:p w14:paraId="2AC73189" w14:textId="516345E2" w:rsidR="001B772E" w:rsidRPr="00C2731A" w:rsidRDefault="001B772E" w:rsidP="00373A76">
            <w:pPr>
              <w:pStyle w:val="NoSpacing"/>
              <w:rPr>
                <w:sz w:val="20"/>
                <w:szCs w:val="20"/>
              </w:rPr>
            </w:pPr>
          </w:p>
        </w:tc>
        <w:tc>
          <w:tcPr>
            <w:tcW w:w="1080" w:type="dxa"/>
          </w:tcPr>
          <w:p w14:paraId="36C41476" w14:textId="538C88A7" w:rsidR="001B772E" w:rsidRPr="00C2731A" w:rsidRDefault="001B772E" w:rsidP="00373A76">
            <w:pPr>
              <w:pStyle w:val="NoSpacing"/>
              <w:rPr>
                <w:sz w:val="20"/>
                <w:szCs w:val="20"/>
              </w:rPr>
            </w:pPr>
          </w:p>
        </w:tc>
        <w:tc>
          <w:tcPr>
            <w:tcW w:w="1458" w:type="dxa"/>
          </w:tcPr>
          <w:p w14:paraId="1B51B57B" w14:textId="0B0B8225" w:rsidR="001B772E" w:rsidRPr="00C2731A" w:rsidRDefault="001B772E" w:rsidP="00373A76">
            <w:pPr>
              <w:pStyle w:val="NoSpacing"/>
              <w:rPr>
                <w:sz w:val="20"/>
                <w:szCs w:val="20"/>
              </w:rPr>
            </w:pPr>
          </w:p>
        </w:tc>
      </w:tr>
    </w:tbl>
    <w:p w14:paraId="75689112" w14:textId="77777777" w:rsidR="00E343A3" w:rsidRDefault="00E343A3" w:rsidP="001B772E">
      <w:pPr>
        <w:pStyle w:val="NoSpacing"/>
        <w:rPr>
          <w:u w:val="single"/>
        </w:rPr>
      </w:pPr>
    </w:p>
    <w:p w14:paraId="6254504F" w14:textId="5A667EBE" w:rsidR="001B772E" w:rsidRPr="00D311E8" w:rsidRDefault="002516E7" w:rsidP="001B772E">
      <w:pPr>
        <w:pStyle w:val="NoSpacing"/>
        <w:rPr>
          <w:u w:val="single"/>
        </w:rPr>
      </w:pPr>
      <w:r>
        <w:rPr>
          <w:u w:val="single"/>
        </w:rPr>
        <w:t>Measure 1</w:t>
      </w:r>
    </w:p>
    <w:p w14:paraId="5799E301" w14:textId="7508CD3B" w:rsidR="001B772E" w:rsidRPr="00717496" w:rsidRDefault="001B772E" w:rsidP="001B772E">
      <w:pPr>
        <w:pStyle w:val="NoSpacing"/>
        <w:numPr>
          <w:ilvl w:val="0"/>
          <w:numId w:val="19"/>
        </w:numPr>
        <w:rPr>
          <w:i/>
        </w:rPr>
      </w:pPr>
      <w:r w:rsidRPr="00717496">
        <w:rPr>
          <w:i/>
        </w:rPr>
        <w:t xml:space="preserve">Sources: </w:t>
      </w:r>
    </w:p>
    <w:p w14:paraId="45A68451" w14:textId="0F95E59E" w:rsidR="001B772E" w:rsidRPr="00185A06" w:rsidRDefault="001B772E" w:rsidP="001B772E">
      <w:pPr>
        <w:pStyle w:val="NoSpacing"/>
        <w:numPr>
          <w:ilvl w:val="0"/>
          <w:numId w:val="19"/>
        </w:numPr>
        <w:rPr>
          <w:i/>
        </w:rPr>
      </w:pPr>
      <w:r w:rsidRPr="00185A06">
        <w:rPr>
          <w:i/>
        </w:rPr>
        <w:t>Processing</w:t>
      </w:r>
      <w:r>
        <w:rPr>
          <w:i/>
        </w:rPr>
        <w:t xml:space="preserve">: </w:t>
      </w:r>
    </w:p>
    <w:p w14:paraId="202EE0EF" w14:textId="00E2B6E0" w:rsidR="001B772E" w:rsidRPr="00F37366" w:rsidRDefault="001B772E" w:rsidP="001B772E">
      <w:pPr>
        <w:pStyle w:val="NoSpacing"/>
        <w:numPr>
          <w:ilvl w:val="0"/>
          <w:numId w:val="19"/>
        </w:numPr>
      </w:pPr>
      <w:r w:rsidRPr="00DB261A">
        <w:rPr>
          <w:i/>
        </w:rPr>
        <w:t xml:space="preserve">Cautions: </w:t>
      </w:r>
    </w:p>
    <w:p w14:paraId="4177EB91" w14:textId="77777777" w:rsidR="001B772E" w:rsidRDefault="001B772E" w:rsidP="001B772E">
      <w:pPr>
        <w:pStyle w:val="NoSpacing"/>
      </w:pPr>
    </w:p>
    <w:p w14:paraId="3095031A" w14:textId="54BD1345" w:rsidR="001B772E" w:rsidRPr="00CC7A07" w:rsidRDefault="002516E7" w:rsidP="001B772E">
      <w:pPr>
        <w:pStyle w:val="NoSpacing"/>
        <w:rPr>
          <w:u w:val="single"/>
        </w:rPr>
      </w:pPr>
      <w:r>
        <w:rPr>
          <w:u w:val="single"/>
        </w:rPr>
        <w:t>Measure 2</w:t>
      </w:r>
    </w:p>
    <w:p w14:paraId="5FA4C5B9" w14:textId="2D3BE79D" w:rsidR="001B772E" w:rsidRPr="00185A06" w:rsidRDefault="001B772E" w:rsidP="001B772E">
      <w:pPr>
        <w:pStyle w:val="NoSpacing"/>
        <w:numPr>
          <w:ilvl w:val="0"/>
          <w:numId w:val="19"/>
        </w:numPr>
        <w:rPr>
          <w:i/>
        </w:rPr>
      </w:pPr>
      <w:r w:rsidRPr="00185A06">
        <w:rPr>
          <w:i/>
        </w:rPr>
        <w:t>Sources</w:t>
      </w:r>
      <w:r>
        <w:rPr>
          <w:i/>
        </w:rPr>
        <w:t xml:space="preserve">: </w:t>
      </w:r>
    </w:p>
    <w:p w14:paraId="4F423CC6" w14:textId="155A1190" w:rsidR="001B772E" w:rsidRPr="00185A06" w:rsidRDefault="001B772E" w:rsidP="001B772E">
      <w:pPr>
        <w:pStyle w:val="NoSpacing"/>
        <w:numPr>
          <w:ilvl w:val="0"/>
          <w:numId w:val="19"/>
        </w:numPr>
        <w:rPr>
          <w:i/>
        </w:rPr>
      </w:pPr>
      <w:r w:rsidRPr="00185A06">
        <w:rPr>
          <w:i/>
        </w:rPr>
        <w:t>Processing</w:t>
      </w:r>
      <w:r>
        <w:rPr>
          <w:i/>
        </w:rPr>
        <w:t>:</w:t>
      </w:r>
      <w:r w:rsidRPr="00D52100">
        <w:t xml:space="preserve"> </w:t>
      </w:r>
    </w:p>
    <w:p w14:paraId="3B22475B" w14:textId="055133C0" w:rsidR="001B772E" w:rsidRDefault="001B772E" w:rsidP="001B772E">
      <w:pPr>
        <w:pStyle w:val="NoSpacing"/>
        <w:numPr>
          <w:ilvl w:val="0"/>
          <w:numId w:val="19"/>
        </w:numPr>
      </w:pPr>
      <w:r w:rsidRPr="00185A06">
        <w:rPr>
          <w:i/>
        </w:rPr>
        <w:t>Cautions</w:t>
      </w:r>
      <w:r>
        <w:rPr>
          <w:i/>
        </w:rPr>
        <w:t xml:space="preserve">: </w:t>
      </w:r>
    </w:p>
    <w:p w14:paraId="03801196" w14:textId="20F8FB16" w:rsidR="000B33BD" w:rsidRDefault="000B33BD" w:rsidP="007E749F">
      <w:pPr>
        <w:pStyle w:val="NoSpacing"/>
      </w:pPr>
    </w:p>
    <w:p w14:paraId="4160D5AE" w14:textId="18F10B86" w:rsidR="002516E7" w:rsidRPr="00CC7A07" w:rsidRDefault="002516E7" w:rsidP="002516E7">
      <w:pPr>
        <w:pStyle w:val="NoSpacing"/>
        <w:rPr>
          <w:u w:val="single"/>
        </w:rPr>
      </w:pPr>
      <w:r>
        <w:rPr>
          <w:u w:val="single"/>
        </w:rPr>
        <w:t>Measure 3</w:t>
      </w:r>
    </w:p>
    <w:p w14:paraId="3AF24270" w14:textId="77777777" w:rsidR="002516E7" w:rsidRPr="00185A06" w:rsidRDefault="002516E7" w:rsidP="002516E7">
      <w:pPr>
        <w:pStyle w:val="NoSpacing"/>
        <w:numPr>
          <w:ilvl w:val="0"/>
          <w:numId w:val="19"/>
        </w:numPr>
        <w:rPr>
          <w:i/>
        </w:rPr>
      </w:pPr>
      <w:r w:rsidRPr="00185A06">
        <w:rPr>
          <w:i/>
        </w:rPr>
        <w:t>Sources</w:t>
      </w:r>
      <w:r>
        <w:rPr>
          <w:i/>
        </w:rPr>
        <w:t xml:space="preserve">: </w:t>
      </w:r>
    </w:p>
    <w:p w14:paraId="7AEB8E70" w14:textId="77777777" w:rsidR="002516E7" w:rsidRPr="00185A06" w:rsidRDefault="002516E7" w:rsidP="002516E7">
      <w:pPr>
        <w:pStyle w:val="NoSpacing"/>
        <w:numPr>
          <w:ilvl w:val="0"/>
          <w:numId w:val="19"/>
        </w:numPr>
        <w:rPr>
          <w:i/>
        </w:rPr>
      </w:pPr>
      <w:r w:rsidRPr="00185A06">
        <w:rPr>
          <w:i/>
        </w:rPr>
        <w:t>Processing</w:t>
      </w:r>
      <w:r>
        <w:rPr>
          <w:i/>
        </w:rPr>
        <w:t>:</w:t>
      </w:r>
      <w:r w:rsidRPr="00D52100">
        <w:t xml:space="preserve"> </w:t>
      </w:r>
    </w:p>
    <w:p w14:paraId="39C45107" w14:textId="77777777" w:rsidR="002516E7" w:rsidRDefault="002516E7" w:rsidP="002516E7">
      <w:pPr>
        <w:pStyle w:val="NoSpacing"/>
        <w:numPr>
          <w:ilvl w:val="0"/>
          <w:numId w:val="19"/>
        </w:numPr>
      </w:pPr>
      <w:r w:rsidRPr="00185A06">
        <w:rPr>
          <w:i/>
        </w:rPr>
        <w:t>Cautions</w:t>
      </w:r>
      <w:r>
        <w:rPr>
          <w:i/>
        </w:rPr>
        <w:t xml:space="preserve">: </w:t>
      </w:r>
    </w:p>
    <w:p w14:paraId="04DF49CC" w14:textId="77777777" w:rsidR="001B772E" w:rsidRDefault="001B772E" w:rsidP="001B772E">
      <w:pPr>
        <w:pStyle w:val="NoSpacing"/>
      </w:pPr>
    </w:p>
    <w:p w14:paraId="051EC69E" w14:textId="77777777" w:rsidR="001B772E" w:rsidRPr="002B0C8C" w:rsidRDefault="001B772E" w:rsidP="001B772E">
      <w:pPr>
        <w:pStyle w:val="BWCAW3"/>
        <w:rPr>
          <w:i/>
        </w:rPr>
      </w:pPr>
      <w:bookmarkStart w:id="65" w:name="_Toc443574949"/>
      <w:r w:rsidRPr="002B0C8C">
        <w:rPr>
          <w:i/>
        </w:rPr>
        <w:t>Weighting</w:t>
      </w:r>
      <w:bookmarkEnd w:id="65"/>
    </w:p>
    <w:p w14:paraId="08B65506" w14:textId="18A7C6CA" w:rsidR="001B772E" w:rsidRDefault="001B772E" w:rsidP="001B772E">
      <w:pPr>
        <w:pStyle w:val="NoSpacing"/>
      </w:pPr>
      <w:r w:rsidRPr="00CC7A07">
        <w:t xml:space="preserve">The </w:t>
      </w:r>
      <w:r>
        <w:t>assigned weight</w:t>
      </w:r>
      <w:r w:rsidRPr="00CC7A07">
        <w:t xml:space="preserve"> (on a scale of 1 </w:t>
      </w:r>
      <w:r>
        <w:t>to</w:t>
      </w:r>
      <w:r w:rsidRPr="00CC7A07">
        <w:t xml:space="preserve"> 10)</w:t>
      </w:r>
      <w:r>
        <w:t xml:space="preserve"> and the corresponding rationale for each measure under the untrammeled quality are described below (Table 2</w:t>
      </w:r>
      <w:r w:rsidRPr="00CC7A07">
        <w:t>).</w:t>
      </w:r>
      <w:r>
        <w:t xml:space="preserve"> </w:t>
      </w:r>
    </w:p>
    <w:p w14:paraId="7C51D579" w14:textId="230C660C" w:rsidR="009C0B37" w:rsidRDefault="009C0B37" w:rsidP="001B772E">
      <w:pPr>
        <w:pStyle w:val="Table"/>
        <w:rPr>
          <w:b/>
        </w:rPr>
      </w:pPr>
    </w:p>
    <w:p w14:paraId="50E1C5C8" w14:textId="1C048FC4" w:rsidR="00CD72D7" w:rsidRDefault="001B772E" w:rsidP="001B772E">
      <w:pPr>
        <w:pStyle w:val="Table"/>
      </w:pPr>
      <w:bookmarkStart w:id="66" w:name="_Toc473819090"/>
      <w:r>
        <w:rPr>
          <w:b/>
        </w:rPr>
        <w:t>Table 2</w:t>
      </w:r>
      <w:r w:rsidRPr="008C53A1">
        <w:rPr>
          <w:b/>
        </w:rPr>
        <w:t>.</w:t>
      </w:r>
      <w:r>
        <w:t xml:space="preserve"> Measure</w:t>
      </w:r>
      <w:r w:rsidRPr="00187C3F">
        <w:t xml:space="preserve"> weights and rationale</w:t>
      </w:r>
      <w:r>
        <w:t>s</w:t>
      </w:r>
      <w:r w:rsidRPr="00187C3F">
        <w:t xml:space="preserve"> for the </w:t>
      </w:r>
      <w:r>
        <w:t>untrammeled</w:t>
      </w:r>
      <w:r w:rsidRPr="00187C3F">
        <w:t xml:space="preserve"> quality</w:t>
      </w:r>
      <w:r>
        <w:t>.</w:t>
      </w:r>
      <w:bookmarkEnd w:id="66"/>
      <w:r w:rsidR="00D02872">
        <w:t xml:space="preserve"> </w:t>
      </w:r>
    </w:p>
    <w:tbl>
      <w:tblPr>
        <w:tblStyle w:val="TableGrid"/>
        <w:tblW w:w="9576" w:type="dxa"/>
        <w:tblLayout w:type="fixed"/>
        <w:tblLook w:val="04A0" w:firstRow="1" w:lastRow="0" w:firstColumn="1" w:lastColumn="0" w:noHBand="0" w:noVBand="1"/>
      </w:tblPr>
      <w:tblGrid>
        <w:gridCol w:w="2268"/>
        <w:gridCol w:w="2430"/>
        <w:gridCol w:w="990"/>
        <w:gridCol w:w="3888"/>
      </w:tblGrid>
      <w:tr w:rsidR="00CD72D7" w14:paraId="2975FC03" w14:textId="77777777" w:rsidTr="00CD72D7">
        <w:trPr>
          <w:cantSplit/>
          <w:tblHeader/>
        </w:trPr>
        <w:tc>
          <w:tcPr>
            <w:tcW w:w="2268" w:type="dxa"/>
            <w:shd w:val="clear" w:color="auto" w:fill="D9D9D9" w:themeFill="background1" w:themeFillShade="D9"/>
          </w:tcPr>
          <w:p w14:paraId="32979081" w14:textId="77777777" w:rsidR="00CD72D7" w:rsidRPr="00651867" w:rsidRDefault="00CD72D7" w:rsidP="00B73856">
            <w:pPr>
              <w:pStyle w:val="NoSpacing"/>
              <w:rPr>
                <w:b/>
              </w:rPr>
            </w:pPr>
            <w:r>
              <w:rPr>
                <w:b/>
              </w:rPr>
              <w:t>Indicator</w:t>
            </w:r>
          </w:p>
        </w:tc>
        <w:tc>
          <w:tcPr>
            <w:tcW w:w="2430" w:type="dxa"/>
            <w:shd w:val="clear" w:color="auto" w:fill="D9D9D9" w:themeFill="background1" w:themeFillShade="D9"/>
          </w:tcPr>
          <w:p w14:paraId="7B8F813F" w14:textId="77777777" w:rsidR="00CD72D7" w:rsidRPr="00651867" w:rsidRDefault="00CD72D7" w:rsidP="00B73856">
            <w:pPr>
              <w:pStyle w:val="NoSpacing"/>
              <w:rPr>
                <w:b/>
              </w:rPr>
            </w:pPr>
            <w:r>
              <w:rPr>
                <w:b/>
              </w:rPr>
              <w:t>Measure</w:t>
            </w:r>
          </w:p>
        </w:tc>
        <w:tc>
          <w:tcPr>
            <w:tcW w:w="990" w:type="dxa"/>
            <w:shd w:val="clear" w:color="auto" w:fill="D9D9D9" w:themeFill="background1" w:themeFillShade="D9"/>
          </w:tcPr>
          <w:p w14:paraId="4B5E4CAA" w14:textId="77777777" w:rsidR="00CD72D7" w:rsidRPr="00651867" w:rsidRDefault="00CD72D7" w:rsidP="00B73856">
            <w:pPr>
              <w:pStyle w:val="NoSpacing"/>
              <w:jc w:val="center"/>
              <w:rPr>
                <w:b/>
              </w:rPr>
            </w:pPr>
            <w:r w:rsidRPr="00651867">
              <w:rPr>
                <w:b/>
              </w:rPr>
              <w:t>Weight</w:t>
            </w:r>
          </w:p>
        </w:tc>
        <w:tc>
          <w:tcPr>
            <w:tcW w:w="3888" w:type="dxa"/>
            <w:shd w:val="clear" w:color="auto" w:fill="D9D9D9" w:themeFill="background1" w:themeFillShade="D9"/>
          </w:tcPr>
          <w:p w14:paraId="7BAFFC7B" w14:textId="77777777" w:rsidR="00CD72D7" w:rsidRPr="00651867" w:rsidRDefault="00CD72D7" w:rsidP="00B73856">
            <w:pPr>
              <w:pStyle w:val="NoSpacing"/>
              <w:rPr>
                <w:b/>
              </w:rPr>
            </w:pPr>
            <w:r w:rsidRPr="00651867">
              <w:rPr>
                <w:b/>
              </w:rPr>
              <w:t>Rationale</w:t>
            </w:r>
          </w:p>
        </w:tc>
      </w:tr>
      <w:tr w:rsidR="00CD72D7" w14:paraId="585D877E" w14:textId="77777777" w:rsidTr="00CD72D7">
        <w:trPr>
          <w:cantSplit/>
        </w:trPr>
        <w:tc>
          <w:tcPr>
            <w:tcW w:w="2268" w:type="dxa"/>
            <w:vMerge w:val="restart"/>
          </w:tcPr>
          <w:p w14:paraId="2E51C659" w14:textId="3525B007" w:rsidR="00CD72D7" w:rsidRPr="00CA2E4F" w:rsidRDefault="00CD72D7" w:rsidP="00B73856">
            <w:pPr>
              <w:pStyle w:val="NoSpacing"/>
              <w:rPr>
                <w:b/>
              </w:rPr>
            </w:pPr>
            <w:r>
              <w:rPr>
                <w:b/>
              </w:rPr>
              <w:t xml:space="preserve">Actions authorized by the federal land manager that </w:t>
            </w:r>
            <w:r w:rsidR="007879A6">
              <w:rPr>
                <w:b/>
              </w:rPr>
              <w:t xml:space="preserve">intentionally </w:t>
            </w:r>
            <w:r>
              <w:rPr>
                <w:b/>
              </w:rPr>
              <w:t>manipulate the biophysical environment</w:t>
            </w:r>
          </w:p>
        </w:tc>
        <w:tc>
          <w:tcPr>
            <w:tcW w:w="2430" w:type="dxa"/>
          </w:tcPr>
          <w:p w14:paraId="12331435" w14:textId="6F3D648C" w:rsidR="00CD72D7" w:rsidRPr="006C577E" w:rsidRDefault="00CD72D7" w:rsidP="00B73856">
            <w:pPr>
              <w:pStyle w:val="NoSpacing"/>
            </w:pPr>
          </w:p>
        </w:tc>
        <w:tc>
          <w:tcPr>
            <w:tcW w:w="990" w:type="dxa"/>
          </w:tcPr>
          <w:p w14:paraId="4C9B00DB" w14:textId="513166B1" w:rsidR="00CD72D7" w:rsidRDefault="00CD72D7" w:rsidP="00B73856">
            <w:pPr>
              <w:pStyle w:val="NoSpacing"/>
              <w:jc w:val="center"/>
            </w:pPr>
          </w:p>
        </w:tc>
        <w:tc>
          <w:tcPr>
            <w:tcW w:w="3888" w:type="dxa"/>
          </w:tcPr>
          <w:p w14:paraId="717CB5F6" w14:textId="75BC3B07" w:rsidR="00CD72D7" w:rsidRDefault="00CD72D7" w:rsidP="00B73856">
            <w:pPr>
              <w:pStyle w:val="NoSpacing"/>
            </w:pPr>
          </w:p>
        </w:tc>
      </w:tr>
      <w:tr w:rsidR="00CD72D7" w14:paraId="314F525B" w14:textId="77777777" w:rsidTr="00CD72D7">
        <w:trPr>
          <w:cantSplit/>
        </w:trPr>
        <w:tc>
          <w:tcPr>
            <w:tcW w:w="2268" w:type="dxa"/>
            <w:vMerge/>
          </w:tcPr>
          <w:p w14:paraId="1723C09F" w14:textId="77777777" w:rsidR="00CD72D7" w:rsidRPr="00CA2E4F" w:rsidRDefault="00CD72D7" w:rsidP="00B73856">
            <w:pPr>
              <w:pStyle w:val="NoSpacing"/>
              <w:rPr>
                <w:b/>
              </w:rPr>
            </w:pPr>
          </w:p>
        </w:tc>
        <w:tc>
          <w:tcPr>
            <w:tcW w:w="2430" w:type="dxa"/>
          </w:tcPr>
          <w:p w14:paraId="51A1510D" w14:textId="51F62817" w:rsidR="00CD72D7" w:rsidRPr="006C577E" w:rsidRDefault="00CD72D7" w:rsidP="00B73856">
            <w:pPr>
              <w:pStyle w:val="NoSpacing"/>
            </w:pPr>
          </w:p>
        </w:tc>
        <w:tc>
          <w:tcPr>
            <w:tcW w:w="990" w:type="dxa"/>
          </w:tcPr>
          <w:p w14:paraId="34AF4FE4" w14:textId="4507A949" w:rsidR="00CD72D7" w:rsidRDefault="00CD72D7" w:rsidP="00B73856">
            <w:pPr>
              <w:pStyle w:val="NoSpacing"/>
              <w:jc w:val="center"/>
            </w:pPr>
          </w:p>
        </w:tc>
        <w:tc>
          <w:tcPr>
            <w:tcW w:w="3888" w:type="dxa"/>
          </w:tcPr>
          <w:p w14:paraId="4498B472" w14:textId="21473D4E" w:rsidR="00CD72D7" w:rsidRDefault="00CD72D7" w:rsidP="00B73856">
            <w:pPr>
              <w:pStyle w:val="NoSpacing"/>
            </w:pPr>
          </w:p>
        </w:tc>
      </w:tr>
      <w:tr w:rsidR="00CD72D7" w14:paraId="7752A14D" w14:textId="77777777" w:rsidTr="00CD72D7">
        <w:trPr>
          <w:cantSplit/>
        </w:trPr>
        <w:tc>
          <w:tcPr>
            <w:tcW w:w="2268" w:type="dxa"/>
            <w:vMerge/>
          </w:tcPr>
          <w:p w14:paraId="4B1737D6" w14:textId="77777777" w:rsidR="00CD72D7" w:rsidRPr="00CA2E4F" w:rsidRDefault="00CD72D7" w:rsidP="00B73856">
            <w:pPr>
              <w:pStyle w:val="NoSpacing"/>
              <w:rPr>
                <w:b/>
              </w:rPr>
            </w:pPr>
          </w:p>
        </w:tc>
        <w:tc>
          <w:tcPr>
            <w:tcW w:w="2430" w:type="dxa"/>
          </w:tcPr>
          <w:p w14:paraId="54C5F138" w14:textId="5DE5A4BA" w:rsidR="00CD72D7" w:rsidRPr="006C577E" w:rsidRDefault="00CD72D7" w:rsidP="00B73856">
            <w:pPr>
              <w:pStyle w:val="NoSpacing"/>
            </w:pPr>
          </w:p>
        </w:tc>
        <w:tc>
          <w:tcPr>
            <w:tcW w:w="990" w:type="dxa"/>
          </w:tcPr>
          <w:p w14:paraId="48C3E170" w14:textId="4A0C88B7" w:rsidR="00CD72D7" w:rsidRDefault="00CD72D7" w:rsidP="00B73856">
            <w:pPr>
              <w:pStyle w:val="NoSpacing"/>
              <w:jc w:val="center"/>
            </w:pPr>
          </w:p>
        </w:tc>
        <w:tc>
          <w:tcPr>
            <w:tcW w:w="3888" w:type="dxa"/>
          </w:tcPr>
          <w:p w14:paraId="1DAC5557" w14:textId="6B6CDAA3" w:rsidR="00CD72D7" w:rsidRDefault="00CD72D7" w:rsidP="00B73856">
            <w:pPr>
              <w:pStyle w:val="NoSpacing"/>
            </w:pPr>
          </w:p>
        </w:tc>
      </w:tr>
      <w:tr w:rsidR="00CD72D7" w14:paraId="08FDF647" w14:textId="77777777" w:rsidTr="00CD72D7">
        <w:trPr>
          <w:cantSplit/>
        </w:trPr>
        <w:tc>
          <w:tcPr>
            <w:tcW w:w="2268" w:type="dxa"/>
            <w:vMerge w:val="restart"/>
          </w:tcPr>
          <w:p w14:paraId="546C42A1" w14:textId="01DEC59A" w:rsidR="00CD72D7" w:rsidRPr="00CA2E4F" w:rsidRDefault="00CD72D7" w:rsidP="00B73856">
            <w:pPr>
              <w:pStyle w:val="NoSpacing"/>
              <w:pageBreakBefore/>
              <w:rPr>
                <w:b/>
              </w:rPr>
            </w:pPr>
            <w:r>
              <w:rPr>
                <w:b/>
              </w:rPr>
              <w:lastRenderedPageBreak/>
              <w:t xml:space="preserve">Actions not authorized by the federal land manager that </w:t>
            </w:r>
            <w:r w:rsidR="007879A6">
              <w:rPr>
                <w:b/>
              </w:rPr>
              <w:t xml:space="preserve">intentionally </w:t>
            </w:r>
            <w:r>
              <w:rPr>
                <w:b/>
              </w:rPr>
              <w:t>manipulate the biophysical environment</w:t>
            </w:r>
          </w:p>
        </w:tc>
        <w:tc>
          <w:tcPr>
            <w:tcW w:w="2430" w:type="dxa"/>
          </w:tcPr>
          <w:p w14:paraId="5844EA5C" w14:textId="167865DA" w:rsidR="00CD72D7" w:rsidRPr="006C577E" w:rsidRDefault="00CD72D7" w:rsidP="00B73856">
            <w:pPr>
              <w:pStyle w:val="NoSpacing"/>
            </w:pPr>
          </w:p>
        </w:tc>
        <w:tc>
          <w:tcPr>
            <w:tcW w:w="990" w:type="dxa"/>
          </w:tcPr>
          <w:p w14:paraId="66DFBD63" w14:textId="1CE4F42F" w:rsidR="00CD72D7" w:rsidRDefault="00CD72D7" w:rsidP="00B73856">
            <w:pPr>
              <w:pStyle w:val="NoSpacing"/>
              <w:jc w:val="center"/>
            </w:pPr>
          </w:p>
        </w:tc>
        <w:tc>
          <w:tcPr>
            <w:tcW w:w="3888" w:type="dxa"/>
          </w:tcPr>
          <w:p w14:paraId="3071635F" w14:textId="6BC26D38" w:rsidR="00CD72D7" w:rsidRDefault="00CD72D7" w:rsidP="00B73856">
            <w:pPr>
              <w:pStyle w:val="NoSpacing"/>
            </w:pPr>
          </w:p>
        </w:tc>
      </w:tr>
      <w:tr w:rsidR="00CD72D7" w14:paraId="147FF59C" w14:textId="77777777" w:rsidTr="00CD72D7">
        <w:trPr>
          <w:cantSplit/>
        </w:trPr>
        <w:tc>
          <w:tcPr>
            <w:tcW w:w="2268" w:type="dxa"/>
            <w:vMerge/>
          </w:tcPr>
          <w:p w14:paraId="11DDAF34" w14:textId="77777777" w:rsidR="00CD72D7" w:rsidRDefault="00CD72D7" w:rsidP="00B73856">
            <w:pPr>
              <w:pStyle w:val="NoSpacing"/>
            </w:pPr>
          </w:p>
        </w:tc>
        <w:tc>
          <w:tcPr>
            <w:tcW w:w="2430" w:type="dxa"/>
          </w:tcPr>
          <w:p w14:paraId="00971438" w14:textId="3ADA1947" w:rsidR="00CD72D7" w:rsidRPr="006C577E" w:rsidRDefault="00CD72D7" w:rsidP="00B73856">
            <w:pPr>
              <w:pStyle w:val="NoSpacing"/>
            </w:pPr>
          </w:p>
        </w:tc>
        <w:tc>
          <w:tcPr>
            <w:tcW w:w="990" w:type="dxa"/>
          </w:tcPr>
          <w:p w14:paraId="3EEF4FE8" w14:textId="176939C6" w:rsidR="00CD72D7" w:rsidRDefault="00CD72D7" w:rsidP="00B73856">
            <w:pPr>
              <w:pStyle w:val="NoSpacing"/>
              <w:jc w:val="center"/>
            </w:pPr>
          </w:p>
        </w:tc>
        <w:tc>
          <w:tcPr>
            <w:tcW w:w="3888" w:type="dxa"/>
          </w:tcPr>
          <w:p w14:paraId="7DD94D85" w14:textId="23E80735" w:rsidR="00CD72D7" w:rsidRDefault="00CD72D7" w:rsidP="00B73856">
            <w:pPr>
              <w:pStyle w:val="NoSpacing"/>
            </w:pPr>
          </w:p>
        </w:tc>
      </w:tr>
    </w:tbl>
    <w:p w14:paraId="409A1E33" w14:textId="77777777" w:rsidR="001B772E" w:rsidRDefault="001B772E" w:rsidP="001B772E">
      <w:pPr>
        <w:pStyle w:val="NoSpacing"/>
      </w:pPr>
    </w:p>
    <w:p w14:paraId="73855FB8" w14:textId="77777777" w:rsidR="001B772E" w:rsidRDefault="001B772E" w:rsidP="001B772E">
      <w:pPr>
        <w:pStyle w:val="NoSpacing"/>
      </w:pPr>
    </w:p>
    <w:p w14:paraId="5EB603D6" w14:textId="77777777" w:rsidR="001B772E" w:rsidRPr="002B0C8C" w:rsidRDefault="001B772E" w:rsidP="001B772E">
      <w:pPr>
        <w:pStyle w:val="BWCAW3"/>
        <w:rPr>
          <w:i/>
        </w:rPr>
      </w:pPr>
      <w:bookmarkStart w:id="67" w:name="_Toc443574950"/>
      <w:r w:rsidRPr="002B0C8C">
        <w:rPr>
          <w:i/>
        </w:rPr>
        <w:t>Maps</w:t>
      </w:r>
      <w:bookmarkEnd w:id="67"/>
    </w:p>
    <w:p w14:paraId="07BE1B76" w14:textId="0409588E" w:rsidR="001B772E" w:rsidRDefault="001B772E" w:rsidP="001B772E">
      <w:pPr>
        <w:pStyle w:val="NoSpacing"/>
      </w:pPr>
      <w:r w:rsidRPr="003C702C">
        <w:t xml:space="preserve">The weighted measures </w:t>
      </w:r>
      <w:r>
        <w:t xml:space="preserve">under each indicator were </w:t>
      </w:r>
      <w:r w:rsidRPr="003C702C">
        <w:t xml:space="preserve">added together using a raster calculator to create </w:t>
      </w:r>
      <w:r>
        <w:t xml:space="preserve">two </w:t>
      </w:r>
      <w:r w:rsidRPr="003C702C">
        <w:t>maps</w:t>
      </w:r>
      <w:r>
        <w:t>: “a</w:t>
      </w:r>
      <w:r w:rsidRPr="00717496">
        <w:t xml:space="preserve">ctions authorized by the federal land manager that </w:t>
      </w:r>
      <w:r w:rsidR="00A31D5A">
        <w:t xml:space="preserve">intentionally </w:t>
      </w:r>
      <w:r w:rsidRPr="00717496">
        <w:t>manipulate the biophysical environment</w:t>
      </w:r>
      <w:r>
        <w:t>” and “a</w:t>
      </w:r>
      <w:r w:rsidRPr="00717496">
        <w:t xml:space="preserve">ctions </w:t>
      </w:r>
      <w:r>
        <w:t xml:space="preserve">not </w:t>
      </w:r>
      <w:r w:rsidRPr="00717496">
        <w:t xml:space="preserve">authorized by the federal land manager that </w:t>
      </w:r>
      <w:r w:rsidR="00A31D5A">
        <w:t xml:space="preserve">intentionally </w:t>
      </w:r>
      <w:r w:rsidRPr="00717496">
        <w:t>manipulate the biophysical environment</w:t>
      </w:r>
      <w:r>
        <w:t>”</w:t>
      </w:r>
      <w:r w:rsidRPr="003C702C" w:rsidDel="00717496">
        <w:t xml:space="preserve"> </w:t>
      </w:r>
      <w:r w:rsidRPr="0000192A">
        <w:t xml:space="preserve">(Figure </w:t>
      </w:r>
      <w:r w:rsidR="003E7419">
        <w:t>3</w:t>
      </w:r>
      <w:r w:rsidRPr="0000192A">
        <w:t xml:space="preserve">). </w:t>
      </w:r>
      <w:r>
        <w:t xml:space="preserve">All the measures were then added together using the same process </w:t>
      </w:r>
      <w:r w:rsidRPr="00CC7A07">
        <w:t>to create t</w:t>
      </w:r>
      <w:r>
        <w:t xml:space="preserve">he untrammeled quality map (Figure </w:t>
      </w:r>
      <w:r w:rsidR="003E7419">
        <w:t>4</w:t>
      </w:r>
      <w:r w:rsidRPr="00CC7A07">
        <w:t>).</w:t>
      </w:r>
      <w:r>
        <w:t xml:space="preserve"> </w:t>
      </w:r>
    </w:p>
    <w:p w14:paraId="233034DE" w14:textId="3C4D9509" w:rsidR="00CE7081" w:rsidRDefault="00CE7081" w:rsidP="00CE7081">
      <w:pPr>
        <w:pStyle w:val="NoSpacing"/>
        <w:tabs>
          <w:tab w:val="left" w:pos="8246"/>
        </w:tabs>
      </w:pPr>
      <w:r>
        <w:tab/>
      </w:r>
    </w:p>
    <w:p w14:paraId="5AB71280" w14:textId="77777777" w:rsidR="001B772E" w:rsidRDefault="001B772E" w:rsidP="00CE7081">
      <w:pPr>
        <w:pStyle w:val="NoSpacing"/>
        <w:tabs>
          <w:tab w:val="left" w:pos="8246"/>
        </w:tabs>
      </w:pPr>
      <w:r w:rsidRPr="00CE7081">
        <w:br w:type="page"/>
      </w:r>
      <w:r w:rsidR="00CE7081">
        <w:lastRenderedPageBreak/>
        <w:tab/>
      </w:r>
    </w:p>
    <w:p w14:paraId="0B68E891" w14:textId="77777777" w:rsidR="001B772E" w:rsidRDefault="001B772E" w:rsidP="001B772E">
      <w:pPr>
        <w:pStyle w:val="NoSpacing"/>
      </w:pPr>
    </w:p>
    <w:p w14:paraId="1335ABDA" w14:textId="406B084D" w:rsidR="00D02872" w:rsidRDefault="001B772E" w:rsidP="00D02872">
      <w:pPr>
        <w:pStyle w:val="Figure"/>
        <w:rPr>
          <w:b/>
        </w:rPr>
      </w:pPr>
      <w:bookmarkStart w:id="68" w:name="_Toc473818708"/>
      <w:r>
        <w:rPr>
          <w:b/>
        </w:rPr>
        <w:t xml:space="preserve">Figure </w:t>
      </w:r>
      <w:r w:rsidR="003E7419">
        <w:rPr>
          <w:b/>
        </w:rPr>
        <w:t>3</w:t>
      </w:r>
      <w:r w:rsidRPr="008C53A1">
        <w:rPr>
          <w:b/>
        </w:rPr>
        <w:t>.</w:t>
      </w:r>
      <w:r w:rsidRPr="0000192A">
        <w:t xml:space="preserve"> Indicator maps for (A) </w:t>
      </w:r>
      <w:r>
        <w:t>a</w:t>
      </w:r>
      <w:r w:rsidRPr="00717496">
        <w:t xml:space="preserve">ctions authorized by the federal land manager that </w:t>
      </w:r>
      <w:r w:rsidR="00CE7081">
        <w:t xml:space="preserve">intentionally </w:t>
      </w:r>
      <w:r w:rsidRPr="00717496">
        <w:t>manipulate the biophysical environment</w:t>
      </w:r>
      <w:r w:rsidRPr="0000192A" w:rsidDel="00717496">
        <w:t xml:space="preserve"> </w:t>
      </w:r>
      <w:r w:rsidRPr="0000192A">
        <w:t xml:space="preserve">and (B) </w:t>
      </w:r>
      <w:r>
        <w:t>a</w:t>
      </w:r>
      <w:r w:rsidRPr="00717496">
        <w:t xml:space="preserve">ctions </w:t>
      </w:r>
      <w:r>
        <w:t xml:space="preserve">not </w:t>
      </w:r>
      <w:r w:rsidRPr="00717496">
        <w:t xml:space="preserve">authorized by the federal land manager that </w:t>
      </w:r>
      <w:r w:rsidR="00CE7081">
        <w:t xml:space="preserve">intentionally </w:t>
      </w:r>
      <w:r w:rsidRPr="00717496">
        <w:t>manipulate the biophysical environment</w:t>
      </w:r>
      <w:r w:rsidRPr="0000192A">
        <w:t xml:space="preserve">. </w:t>
      </w:r>
      <w:commentRangeStart w:id="69"/>
      <w:r w:rsidRPr="0000192A">
        <w:t xml:space="preserve">Blue depicts </w:t>
      </w:r>
      <w:r>
        <w:t>optimal condition</w:t>
      </w:r>
      <w:r w:rsidRPr="0000192A">
        <w:t xml:space="preserve"> and red depicts </w:t>
      </w:r>
      <w:r>
        <w:t>degraded condition</w:t>
      </w:r>
      <w:r w:rsidRPr="0000192A">
        <w:t>.</w:t>
      </w:r>
      <w:commentRangeEnd w:id="69"/>
      <w:r w:rsidR="00D02872">
        <w:rPr>
          <w:rStyle w:val="CommentReference"/>
          <w:rFonts w:asciiTheme="minorHAnsi" w:hAnsiTheme="minorHAnsi" w:cstheme="minorBidi"/>
        </w:rPr>
        <w:commentReference w:id="69"/>
      </w:r>
      <w:bookmarkEnd w:id="68"/>
      <w:r w:rsidRPr="0000192A">
        <w:t xml:space="preserve"> </w:t>
      </w:r>
    </w:p>
    <w:p w14:paraId="244B908C" w14:textId="623D1F46" w:rsidR="00D02872" w:rsidRDefault="00D02872" w:rsidP="00D02872"/>
    <w:p w14:paraId="0D0E89E3" w14:textId="2020B06C" w:rsidR="001B772E" w:rsidRDefault="001E26DD" w:rsidP="001B772E">
      <w:pPr>
        <w:pStyle w:val="NoSpacing"/>
        <w:rPr>
          <w:noProof/>
        </w:rPr>
      </w:pPr>
      <w:r>
        <w:rPr>
          <w:noProof/>
        </w:rPr>
        <w:t xml:space="preserve">      </w:t>
      </w:r>
    </w:p>
    <w:p w14:paraId="3295DD6C" w14:textId="77777777" w:rsidR="00D02872" w:rsidRDefault="00D02872">
      <w:pPr>
        <w:spacing w:after="160" w:line="259" w:lineRule="auto"/>
        <w:rPr>
          <w:b/>
          <w:noProof/>
        </w:rPr>
      </w:pPr>
      <w:r>
        <w:rPr>
          <w:b/>
          <w:noProof/>
        </w:rPr>
        <w:br w:type="page"/>
      </w:r>
    </w:p>
    <w:p w14:paraId="1F26A11A" w14:textId="01DFFEF6" w:rsidR="001B772E" w:rsidRPr="0000192A" w:rsidRDefault="001B772E" w:rsidP="001B772E">
      <w:pPr>
        <w:pStyle w:val="Figure"/>
        <w:rPr>
          <w:noProof/>
        </w:rPr>
      </w:pPr>
      <w:bookmarkStart w:id="70" w:name="_Toc473818709"/>
      <w:r>
        <w:rPr>
          <w:b/>
          <w:noProof/>
        </w:rPr>
        <w:lastRenderedPageBreak/>
        <w:t xml:space="preserve">Figure </w:t>
      </w:r>
      <w:r w:rsidR="003E7419">
        <w:rPr>
          <w:b/>
          <w:noProof/>
        </w:rPr>
        <w:t>4</w:t>
      </w:r>
      <w:r w:rsidRPr="008C53A1">
        <w:rPr>
          <w:b/>
          <w:noProof/>
        </w:rPr>
        <w:t>.</w:t>
      </w:r>
      <w:r>
        <w:rPr>
          <w:noProof/>
        </w:rPr>
        <w:t xml:space="preserve"> Map of the u</w:t>
      </w:r>
      <w:r w:rsidRPr="0000192A">
        <w:rPr>
          <w:noProof/>
        </w:rPr>
        <w:t xml:space="preserve">ntrammeled quality of wilderness character. </w:t>
      </w:r>
      <w:commentRangeStart w:id="71"/>
      <w:r w:rsidRPr="0000192A">
        <w:rPr>
          <w:noProof/>
        </w:rPr>
        <w:t xml:space="preserve">Blue depicts </w:t>
      </w:r>
      <w:r>
        <w:rPr>
          <w:noProof/>
        </w:rPr>
        <w:t>optimal condition</w:t>
      </w:r>
      <w:r w:rsidRPr="0000192A">
        <w:rPr>
          <w:noProof/>
        </w:rPr>
        <w:t xml:space="preserve"> and red depicts </w:t>
      </w:r>
      <w:r>
        <w:rPr>
          <w:noProof/>
        </w:rPr>
        <w:t>degraded condition</w:t>
      </w:r>
      <w:r w:rsidRPr="0000192A">
        <w:rPr>
          <w:noProof/>
        </w:rPr>
        <w:t>.</w:t>
      </w:r>
      <w:commentRangeEnd w:id="71"/>
      <w:r w:rsidR="00145244">
        <w:rPr>
          <w:rStyle w:val="CommentReference"/>
          <w:rFonts w:asciiTheme="minorHAnsi" w:hAnsiTheme="minorHAnsi" w:cstheme="minorBidi"/>
        </w:rPr>
        <w:commentReference w:id="71"/>
      </w:r>
      <w:bookmarkEnd w:id="70"/>
    </w:p>
    <w:p w14:paraId="27FF2104" w14:textId="77777777" w:rsidR="001B772E" w:rsidRDefault="001B772E" w:rsidP="001B772E">
      <w:pPr>
        <w:spacing w:after="200" w:line="276" w:lineRule="auto"/>
        <w:rPr>
          <w:b/>
        </w:rPr>
      </w:pPr>
      <w:r>
        <w:rPr>
          <w:b/>
        </w:rPr>
        <w:br w:type="page"/>
      </w:r>
    </w:p>
    <w:p w14:paraId="01A25446" w14:textId="77777777" w:rsidR="001B772E" w:rsidRDefault="001B772E" w:rsidP="001B772E">
      <w:pPr>
        <w:pStyle w:val="NoSpacing"/>
        <w:rPr>
          <w:b/>
        </w:rPr>
        <w:sectPr w:rsidR="001B772E" w:rsidSect="00D02872">
          <w:pgSz w:w="12240" w:h="15840"/>
          <w:pgMar w:top="1440" w:right="1440" w:bottom="1440" w:left="1440" w:header="720" w:footer="720" w:gutter="0"/>
          <w:cols w:space="720"/>
          <w:docGrid w:linePitch="360"/>
        </w:sectPr>
      </w:pPr>
    </w:p>
    <w:p w14:paraId="62E6E64E" w14:textId="77777777" w:rsidR="00AD7241" w:rsidRPr="00BA088E" w:rsidRDefault="00AD7241" w:rsidP="00AD7241">
      <w:pPr>
        <w:pStyle w:val="BWCAW2"/>
      </w:pPr>
      <w:bookmarkStart w:id="72" w:name="_Toc443574951"/>
      <w:r w:rsidRPr="00BA088E">
        <w:lastRenderedPageBreak/>
        <w:t>Natural Quality</w:t>
      </w:r>
      <w:bookmarkEnd w:id="72"/>
    </w:p>
    <w:p w14:paraId="4F1E1973" w14:textId="77777777" w:rsidR="00AD7241" w:rsidRDefault="00AD7241" w:rsidP="00AD7241">
      <w:pPr>
        <w:pStyle w:val="NoSpacing"/>
      </w:pPr>
    </w:p>
    <w:p w14:paraId="50C325D2" w14:textId="5278A609" w:rsidR="00AD7241" w:rsidRDefault="00AD7241" w:rsidP="00AD7241">
      <w:pPr>
        <w:pStyle w:val="NoSpacing"/>
      </w:pPr>
      <w:r w:rsidRPr="00BA088E">
        <w:t xml:space="preserve">The natural quality </w:t>
      </w:r>
      <w:r>
        <w:t xml:space="preserve">centers on the idea that </w:t>
      </w:r>
      <w:r w:rsidRPr="00BA088E">
        <w:t>wilderness contain</w:t>
      </w:r>
      <w:r>
        <w:t>s</w:t>
      </w:r>
      <w:r w:rsidRPr="00BA088E">
        <w:t xml:space="preserve"> ecological systems that are substantially free from the effects of modern civilization. This quality is degraded by the intended or unintended effects of modern people on ecological systems inside wilderness</w:t>
      </w:r>
      <w:r>
        <w:t xml:space="preserve"> </w:t>
      </w:r>
      <w:r w:rsidRPr="00BA088E">
        <w:t>(</w:t>
      </w:r>
      <w:r>
        <w:t>Landres et al. 2015</w:t>
      </w:r>
      <w:r w:rsidRPr="00BA088E">
        <w:t>).</w:t>
      </w:r>
    </w:p>
    <w:p w14:paraId="698EC958" w14:textId="77777777" w:rsidR="00AD7241" w:rsidRDefault="00AD7241" w:rsidP="00AD7241">
      <w:pPr>
        <w:pStyle w:val="NoSpacing"/>
      </w:pPr>
    </w:p>
    <w:p w14:paraId="25CF2FEE" w14:textId="77777777" w:rsidR="00AD7241" w:rsidRPr="002B0C8C" w:rsidRDefault="00AD7241" w:rsidP="00AD7241">
      <w:pPr>
        <w:pStyle w:val="BWCAW3"/>
        <w:rPr>
          <w:i/>
        </w:rPr>
      </w:pPr>
      <w:bookmarkStart w:id="73" w:name="_Toc443574952"/>
      <w:r w:rsidRPr="002B0C8C">
        <w:rPr>
          <w:i/>
        </w:rPr>
        <w:t>Indicators and measures</w:t>
      </w:r>
      <w:bookmarkEnd w:id="73"/>
    </w:p>
    <w:p w14:paraId="186E73B6" w14:textId="2C2D9FC3" w:rsidR="00AD7241" w:rsidRPr="00683E16" w:rsidRDefault="00AD7241" w:rsidP="00AD7241">
      <w:pPr>
        <w:rPr>
          <w:rFonts w:eastAsia="Times New Roman"/>
          <w:i/>
          <w:iCs/>
          <w:color w:val="000000"/>
        </w:rPr>
      </w:pPr>
      <w:r w:rsidRPr="00683E16">
        <w:rPr>
          <w:rFonts w:eastAsia="Times New Roman"/>
          <w:i/>
          <w:iCs/>
          <w:color w:val="000000"/>
        </w:rPr>
        <w:t>Keeping it Wild</w:t>
      </w:r>
      <w:r w:rsidR="009A02A5">
        <w:rPr>
          <w:rFonts w:eastAsia="Times New Roman"/>
          <w:i/>
          <w:iCs/>
          <w:color w:val="000000"/>
        </w:rPr>
        <w:t xml:space="preserve"> 2</w:t>
      </w:r>
      <w:r w:rsidRPr="00683E16">
        <w:rPr>
          <w:rFonts w:eastAsia="Times New Roman"/>
          <w:color w:val="000000"/>
        </w:rPr>
        <w:t xml:space="preserve"> delineates </w:t>
      </w:r>
      <w:r w:rsidR="009A02A5">
        <w:rPr>
          <w:rFonts w:eastAsia="Times New Roman"/>
          <w:color w:val="000000"/>
        </w:rPr>
        <w:t>four</w:t>
      </w:r>
      <w:r w:rsidRPr="00683E16">
        <w:rPr>
          <w:rFonts w:eastAsia="Times New Roman"/>
          <w:color w:val="000000"/>
        </w:rPr>
        <w:t xml:space="preserve"> indicators under the </w:t>
      </w:r>
      <w:r>
        <w:rPr>
          <w:rFonts w:eastAsia="Times New Roman"/>
          <w:color w:val="000000"/>
        </w:rPr>
        <w:t xml:space="preserve">natural </w:t>
      </w:r>
      <w:r w:rsidRPr="00683E16">
        <w:rPr>
          <w:rFonts w:eastAsia="Times New Roman"/>
          <w:color w:val="000000"/>
        </w:rPr>
        <w:t xml:space="preserve">quality. The measures selected for the </w:t>
      </w:r>
      <w:r w:rsidR="0009332F" w:rsidRPr="007E70D5">
        <w:rPr>
          <w:highlight w:val="yellow"/>
        </w:rPr>
        <w:t>[insert wilderness name]</w:t>
      </w:r>
      <w:r w:rsidRPr="00683E16">
        <w:rPr>
          <w:rFonts w:eastAsia="Times New Roman"/>
          <w:color w:val="000000"/>
        </w:rPr>
        <w:t xml:space="preserve"> are described below for each of these indicators.</w:t>
      </w:r>
      <w:r w:rsidR="00C57A20">
        <w:rPr>
          <w:rFonts w:eastAsia="Times New Roman"/>
          <w:color w:val="000000"/>
        </w:rPr>
        <w:t xml:space="preserve"> </w:t>
      </w:r>
      <w:commentRangeStart w:id="74"/>
      <w:r w:rsidR="00C57A20">
        <w:t>No data gap measures were identified for this quality.</w:t>
      </w:r>
      <w:commentRangeEnd w:id="74"/>
      <w:r w:rsidR="00C57A20">
        <w:rPr>
          <w:rStyle w:val="CommentReference"/>
          <w:rFonts w:asciiTheme="minorHAnsi" w:hAnsiTheme="minorHAnsi" w:cstheme="minorBidi"/>
        </w:rPr>
        <w:commentReference w:id="74"/>
      </w:r>
    </w:p>
    <w:p w14:paraId="6059D413" w14:textId="77777777" w:rsidR="00AD7241" w:rsidRDefault="00AD7241" w:rsidP="00AD7241">
      <w:pPr>
        <w:pStyle w:val="NoSpacing"/>
      </w:pPr>
    </w:p>
    <w:p w14:paraId="7129B743" w14:textId="5F03E519" w:rsidR="00AD7241" w:rsidRDefault="00AD7241" w:rsidP="00AD7241">
      <w:pPr>
        <w:pStyle w:val="NoSpacing"/>
      </w:pPr>
      <w:r w:rsidRPr="00FA2C04">
        <w:t>Indicator:</w:t>
      </w:r>
      <w:r>
        <w:t xml:space="preserve"> </w:t>
      </w:r>
      <w:r w:rsidR="007879A6">
        <w:t>Plants</w:t>
      </w:r>
    </w:p>
    <w:p w14:paraId="364B25F3" w14:textId="77777777" w:rsidR="00777DAA" w:rsidRDefault="00777DAA" w:rsidP="00777DAA">
      <w:pPr>
        <w:pStyle w:val="NoSpacing"/>
        <w:numPr>
          <w:ilvl w:val="0"/>
          <w:numId w:val="6"/>
        </w:numPr>
      </w:pPr>
      <w:commentRangeStart w:id="75"/>
      <w:r>
        <w:rPr>
          <w:u w:val="single"/>
        </w:rPr>
        <w:t>Measure 1</w:t>
      </w:r>
      <w:r>
        <w:t xml:space="preserve"> – </w:t>
      </w:r>
    </w:p>
    <w:p w14:paraId="7BFBAC92" w14:textId="77777777" w:rsidR="00777DAA" w:rsidRPr="00515060" w:rsidRDefault="00777DAA" w:rsidP="00777DAA">
      <w:pPr>
        <w:pStyle w:val="NoSpacing"/>
        <w:ind w:left="360"/>
      </w:pPr>
    </w:p>
    <w:p w14:paraId="01186051" w14:textId="77777777" w:rsidR="00777DAA" w:rsidRPr="00FE5656" w:rsidRDefault="00777DAA" w:rsidP="00777DAA">
      <w:pPr>
        <w:pStyle w:val="NoSpacing"/>
        <w:numPr>
          <w:ilvl w:val="0"/>
          <w:numId w:val="6"/>
        </w:numPr>
      </w:pPr>
      <w:r>
        <w:rPr>
          <w:u w:val="single"/>
        </w:rPr>
        <w:t>Measure 2</w:t>
      </w:r>
      <w:r>
        <w:t xml:space="preserve"> –</w:t>
      </w:r>
      <w:commentRangeEnd w:id="75"/>
      <w:r>
        <w:rPr>
          <w:rStyle w:val="CommentReference"/>
          <w:rFonts w:asciiTheme="minorHAnsi" w:hAnsiTheme="minorHAnsi" w:cstheme="minorBidi"/>
        </w:rPr>
        <w:commentReference w:id="75"/>
      </w:r>
    </w:p>
    <w:p w14:paraId="3752441B" w14:textId="291EAA22" w:rsidR="00AD7241" w:rsidRDefault="00AD7241" w:rsidP="00777DAA">
      <w:pPr>
        <w:pStyle w:val="NoSpacing"/>
        <w:ind w:left="720"/>
      </w:pPr>
    </w:p>
    <w:p w14:paraId="6A0B9C58" w14:textId="77777777" w:rsidR="00AD7241" w:rsidRDefault="00AD7241" w:rsidP="00AD7241">
      <w:pPr>
        <w:pStyle w:val="NoSpacing"/>
      </w:pPr>
    </w:p>
    <w:p w14:paraId="5A79C252" w14:textId="61DE7DDE" w:rsidR="00AD7241" w:rsidRDefault="00AD7241" w:rsidP="00AD7241">
      <w:pPr>
        <w:pStyle w:val="NoSpacing"/>
      </w:pPr>
      <w:r>
        <w:t xml:space="preserve">Indicator: </w:t>
      </w:r>
      <w:r w:rsidR="007879A6">
        <w:t>Animals</w:t>
      </w:r>
    </w:p>
    <w:p w14:paraId="010DF884" w14:textId="77777777" w:rsidR="00777DAA" w:rsidRDefault="00777DAA" w:rsidP="00777DAA">
      <w:pPr>
        <w:pStyle w:val="NoSpacing"/>
        <w:numPr>
          <w:ilvl w:val="0"/>
          <w:numId w:val="7"/>
        </w:numPr>
      </w:pPr>
      <w:commentRangeStart w:id="76"/>
      <w:r>
        <w:rPr>
          <w:u w:val="single"/>
        </w:rPr>
        <w:t>Measure 1</w:t>
      </w:r>
      <w:r>
        <w:t xml:space="preserve"> – </w:t>
      </w:r>
    </w:p>
    <w:p w14:paraId="10039322" w14:textId="77777777" w:rsidR="00777DAA" w:rsidRPr="00515060" w:rsidRDefault="00777DAA" w:rsidP="00777DAA">
      <w:pPr>
        <w:pStyle w:val="NoSpacing"/>
        <w:ind w:left="360"/>
      </w:pPr>
    </w:p>
    <w:p w14:paraId="74303526" w14:textId="77777777" w:rsidR="00777DAA" w:rsidRPr="00FE5656" w:rsidRDefault="00777DAA" w:rsidP="00777DAA">
      <w:pPr>
        <w:pStyle w:val="NoSpacing"/>
        <w:numPr>
          <w:ilvl w:val="0"/>
          <w:numId w:val="7"/>
        </w:numPr>
      </w:pPr>
      <w:r>
        <w:rPr>
          <w:u w:val="single"/>
        </w:rPr>
        <w:t>Measure 2</w:t>
      </w:r>
      <w:r>
        <w:t xml:space="preserve"> –</w:t>
      </w:r>
      <w:commentRangeEnd w:id="76"/>
      <w:r>
        <w:rPr>
          <w:rStyle w:val="CommentReference"/>
          <w:rFonts w:asciiTheme="minorHAnsi" w:hAnsiTheme="minorHAnsi" w:cstheme="minorBidi"/>
        </w:rPr>
        <w:commentReference w:id="76"/>
      </w:r>
    </w:p>
    <w:p w14:paraId="7E8969C3" w14:textId="77777777" w:rsidR="00AD7241" w:rsidRDefault="00AD7241" w:rsidP="00AD7241">
      <w:pPr>
        <w:pStyle w:val="NoSpacing"/>
      </w:pPr>
    </w:p>
    <w:p w14:paraId="056C683E" w14:textId="3258C08C" w:rsidR="007879A6" w:rsidRDefault="007879A6" w:rsidP="007879A6">
      <w:pPr>
        <w:pStyle w:val="NoSpacing"/>
      </w:pPr>
      <w:r>
        <w:t>Indicator: Air and water</w:t>
      </w:r>
    </w:p>
    <w:p w14:paraId="2AE7C973" w14:textId="77777777" w:rsidR="007879A6" w:rsidRDefault="007879A6" w:rsidP="007879A6">
      <w:pPr>
        <w:pStyle w:val="NoSpacing"/>
        <w:numPr>
          <w:ilvl w:val="0"/>
          <w:numId w:val="7"/>
        </w:numPr>
      </w:pPr>
      <w:commentRangeStart w:id="77"/>
      <w:r>
        <w:rPr>
          <w:u w:val="single"/>
        </w:rPr>
        <w:t>Measure 1</w:t>
      </w:r>
      <w:r>
        <w:t xml:space="preserve"> – </w:t>
      </w:r>
    </w:p>
    <w:p w14:paraId="1927F9BA" w14:textId="77777777" w:rsidR="007879A6" w:rsidRPr="00515060" w:rsidRDefault="007879A6" w:rsidP="007879A6">
      <w:pPr>
        <w:pStyle w:val="NoSpacing"/>
        <w:ind w:left="360"/>
      </w:pPr>
    </w:p>
    <w:p w14:paraId="359C7CCB" w14:textId="2DA409D9" w:rsidR="007879A6" w:rsidRDefault="007879A6" w:rsidP="007879A6">
      <w:pPr>
        <w:pStyle w:val="NoSpacing"/>
        <w:numPr>
          <w:ilvl w:val="0"/>
          <w:numId w:val="7"/>
        </w:numPr>
      </w:pPr>
      <w:r>
        <w:rPr>
          <w:u w:val="single"/>
        </w:rPr>
        <w:t>Measure 2</w:t>
      </w:r>
      <w:r>
        <w:t xml:space="preserve"> –</w:t>
      </w:r>
      <w:commentRangeEnd w:id="77"/>
      <w:r>
        <w:rPr>
          <w:rStyle w:val="CommentReference"/>
          <w:rFonts w:asciiTheme="minorHAnsi" w:hAnsiTheme="minorHAnsi" w:cstheme="minorBidi"/>
        </w:rPr>
        <w:commentReference w:id="77"/>
      </w:r>
    </w:p>
    <w:p w14:paraId="4F6C3650" w14:textId="77777777" w:rsidR="007879A6" w:rsidRDefault="007879A6" w:rsidP="00AD7241">
      <w:pPr>
        <w:pStyle w:val="NoSpacing"/>
      </w:pPr>
    </w:p>
    <w:p w14:paraId="78AB5340" w14:textId="18501F7F" w:rsidR="00AD7241" w:rsidRDefault="00AD7241" w:rsidP="00AD7241">
      <w:pPr>
        <w:pStyle w:val="NoSpacing"/>
      </w:pPr>
      <w:r>
        <w:t xml:space="preserve">Indicator: </w:t>
      </w:r>
      <w:r w:rsidR="007879A6">
        <w:t>Ecological</w:t>
      </w:r>
      <w:r>
        <w:t xml:space="preserve"> </w:t>
      </w:r>
      <w:r w:rsidR="007879A6">
        <w:t>p</w:t>
      </w:r>
      <w:r>
        <w:t>rocesses</w:t>
      </w:r>
    </w:p>
    <w:p w14:paraId="4F650C47" w14:textId="77777777" w:rsidR="00777DAA" w:rsidRDefault="00777DAA" w:rsidP="00777DAA">
      <w:pPr>
        <w:pStyle w:val="NoSpacing"/>
        <w:numPr>
          <w:ilvl w:val="0"/>
          <w:numId w:val="9"/>
        </w:numPr>
      </w:pPr>
      <w:commentRangeStart w:id="78"/>
      <w:r>
        <w:rPr>
          <w:u w:val="single"/>
        </w:rPr>
        <w:t>Measure 1</w:t>
      </w:r>
      <w:r>
        <w:t xml:space="preserve"> – </w:t>
      </w:r>
    </w:p>
    <w:p w14:paraId="7294E744" w14:textId="77777777" w:rsidR="00777DAA" w:rsidRPr="00515060" w:rsidRDefault="00777DAA" w:rsidP="00777DAA">
      <w:pPr>
        <w:pStyle w:val="NoSpacing"/>
        <w:ind w:left="360"/>
      </w:pPr>
    </w:p>
    <w:p w14:paraId="557915FC" w14:textId="77777777" w:rsidR="00777DAA" w:rsidRPr="00FE5656" w:rsidRDefault="00777DAA" w:rsidP="00777DAA">
      <w:pPr>
        <w:pStyle w:val="NoSpacing"/>
        <w:numPr>
          <w:ilvl w:val="0"/>
          <w:numId w:val="9"/>
        </w:numPr>
      </w:pPr>
      <w:r>
        <w:rPr>
          <w:u w:val="single"/>
        </w:rPr>
        <w:t>Measure 2</w:t>
      </w:r>
      <w:r>
        <w:t xml:space="preserve"> –</w:t>
      </w:r>
      <w:commentRangeEnd w:id="78"/>
      <w:r>
        <w:rPr>
          <w:rStyle w:val="CommentReference"/>
          <w:rFonts w:asciiTheme="minorHAnsi" w:hAnsiTheme="minorHAnsi" w:cstheme="minorBidi"/>
        </w:rPr>
        <w:commentReference w:id="78"/>
      </w:r>
    </w:p>
    <w:p w14:paraId="190156B6" w14:textId="77777777" w:rsidR="00E343A3" w:rsidRDefault="00E343A3" w:rsidP="00AD7241">
      <w:pPr>
        <w:pStyle w:val="NoSpacing"/>
      </w:pPr>
    </w:p>
    <w:p w14:paraId="77FDB33F" w14:textId="77777777" w:rsidR="00804DC7" w:rsidRPr="002B0C8C" w:rsidRDefault="00804DC7" w:rsidP="00804DC7">
      <w:pPr>
        <w:pStyle w:val="NoSpacing"/>
        <w:rPr>
          <w:i/>
        </w:rPr>
      </w:pPr>
      <w:commentRangeStart w:id="79"/>
      <w:r w:rsidRPr="002B0C8C">
        <w:rPr>
          <w:i/>
        </w:rPr>
        <w:t>Data gap measures</w:t>
      </w:r>
    </w:p>
    <w:p w14:paraId="5AD26D39" w14:textId="77777777" w:rsidR="00804DC7" w:rsidRDefault="00804DC7" w:rsidP="00804DC7">
      <w:pPr>
        <w:pStyle w:val="NoSpacing"/>
      </w:pPr>
      <w:r w:rsidRPr="005E7E67">
        <w:t xml:space="preserve">Additional measures under this quality were identified by </w:t>
      </w:r>
      <w:r w:rsidRPr="00777DAA">
        <w:rPr>
          <w:highlight w:val="yellow"/>
        </w:rPr>
        <w:t>[insert agency name]</w:t>
      </w:r>
      <w:r w:rsidRPr="005E7E67">
        <w:t xml:space="preserve"> staff but were excluded for a variety of reasons. </w:t>
      </w:r>
      <w:r>
        <w:t xml:space="preserve">For each </w:t>
      </w:r>
      <w:r w:rsidRPr="005E7E67">
        <w:t>data gap measure</w:t>
      </w:r>
      <w:r>
        <w:t xml:space="preserve">, the indicator, description, and </w:t>
      </w:r>
      <w:r w:rsidRPr="005E7E67">
        <w:t>rationale for their dismissal are listed below</w:t>
      </w:r>
      <w:r>
        <w:t>.</w:t>
      </w:r>
      <w:r w:rsidRPr="005E7E67">
        <w:t xml:space="preserve"> </w:t>
      </w:r>
    </w:p>
    <w:p w14:paraId="55B50EEE" w14:textId="77777777" w:rsidR="00804DC7" w:rsidRDefault="00804DC7" w:rsidP="00804DC7">
      <w:pPr>
        <w:pStyle w:val="NoSpacing"/>
      </w:pPr>
    </w:p>
    <w:p w14:paraId="1E0A9788" w14:textId="77777777" w:rsidR="00804DC7" w:rsidRDefault="00804DC7" w:rsidP="00804DC7">
      <w:pPr>
        <w:pStyle w:val="NoSpacing"/>
      </w:pPr>
      <w:r>
        <w:rPr>
          <w:u w:val="single"/>
        </w:rPr>
        <w:t>Measure 1</w:t>
      </w:r>
    </w:p>
    <w:p w14:paraId="1763F26F" w14:textId="77777777" w:rsidR="00804DC7" w:rsidRDefault="00804DC7" w:rsidP="00804DC7">
      <w:pPr>
        <w:pStyle w:val="NoSpacing"/>
        <w:numPr>
          <w:ilvl w:val="0"/>
          <w:numId w:val="22"/>
        </w:numPr>
      </w:pPr>
      <w:r w:rsidRPr="00AD62F4">
        <w:rPr>
          <w:i/>
        </w:rPr>
        <w:t>Indicator:</w:t>
      </w:r>
      <w:r>
        <w:t xml:space="preserve"> </w:t>
      </w:r>
    </w:p>
    <w:p w14:paraId="70583E60" w14:textId="77777777" w:rsidR="00804DC7" w:rsidRDefault="00804DC7" w:rsidP="00804DC7">
      <w:pPr>
        <w:pStyle w:val="NoSpacing"/>
        <w:numPr>
          <w:ilvl w:val="0"/>
          <w:numId w:val="22"/>
        </w:numPr>
      </w:pPr>
      <w:r w:rsidRPr="00AD62F4">
        <w:rPr>
          <w:i/>
        </w:rPr>
        <w:t xml:space="preserve">Description: </w:t>
      </w:r>
    </w:p>
    <w:p w14:paraId="08136834" w14:textId="045DCF9B" w:rsidR="00AD7241" w:rsidRPr="00804DC7" w:rsidRDefault="00804DC7" w:rsidP="00804DC7">
      <w:pPr>
        <w:pStyle w:val="NoSpacing"/>
        <w:numPr>
          <w:ilvl w:val="0"/>
          <w:numId w:val="22"/>
        </w:numPr>
      </w:pPr>
      <w:r w:rsidRPr="00804DC7">
        <w:rPr>
          <w:bCs/>
          <w:i/>
        </w:rPr>
        <w:t>Rationale for Dismissal:</w:t>
      </w:r>
      <w:commentRangeEnd w:id="79"/>
      <w:r w:rsidRPr="00804DC7">
        <w:rPr>
          <w:rStyle w:val="CommentReference"/>
          <w:rFonts w:asciiTheme="minorHAnsi" w:hAnsiTheme="minorHAnsi" w:cstheme="minorBidi"/>
        </w:rPr>
        <w:commentReference w:id="79"/>
      </w:r>
      <w:r w:rsidR="00AD7241" w:rsidRPr="00804DC7">
        <w:rPr>
          <w:bCs/>
        </w:rPr>
        <w:t xml:space="preserve"> </w:t>
      </w:r>
    </w:p>
    <w:p w14:paraId="6B9159B2" w14:textId="77777777" w:rsidR="00AD7241" w:rsidRDefault="00AD7241" w:rsidP="00AD7241">
      <w:pPr>
        <w:pStyle w:val="NoSpacing"/>
        <w:ind w:left="720"/>
      </w:pPr>
    </w:p>
    <w:p w14:paraId="0353961B" w14:textId="77777777" w:rsidR="00AD7241" w:rsidRPr="002B0C8C" w:rsidRDefault="00AD7241" w:rsidP="00AD7241">
      <w:pPr>
        <w:pStyle w:val="BWCAW3"/>
        <w:rPr>
          <w:i/>
        </w:rPr>
      </w:pPr>
      <w:bookmarkStart w:id="80" w:name="_Toc443574953"/>
      <w:r w:rsidRPr="002B0C8C">
        <w:rPr>
          <w:i/>
        </w:rPr>
        <w:t>Data sources, processing, and cautions</w:t>
      </w:r>
      <w:bookmarkEnd w:id="80"/>
    </w:p>
    <w:p w14:paraId="38B2447A" w14:textId="7816C6AA" w:rsidR="00AD7241" w:rsidRDefault="00AD7241" w:rsidP="00AD7241">
      <w:pPr>
        <w:pStyle w:val="NoSpacing"/>
      </w:pPr>
      <w:commentRangeStart w:id="81"/>
      <w:r w:rsidRPr="00476800">
        <w:t>A wide variety of data</w:t>
      </w:r>
      <w:r>
        <w:t>sets</w:t>
      </w:r>
      <w:r w:rsidRPr="00476800">
        <w:t xml:space="preserve"> were used to create the natural quality map</w:t>
      </w:r>
      <w:r>
        <w:t xml:space="preserve">. </w:t>
      </w:r>
      <w:r w:rsidRPr="00476800">
        <w:t xml:space="preserve">These </w:t>
      </w:r>
      <w:r>
        <w:t xml:space="preserve">datasets included </w:t>
      </w:r>
      <w:r w:rsidRPr="00476800">
        <w:t xml:space="preserve">both vector and raster </w:t>
      </w:r>
      <w:r>
        <w:t xml:space="preserve">data, </w:t>
      </w:r>
      <w:r w:rsidRPr="00476800">
        <w:t xml:space="preserve">exhibited high variation in scale, </w:t>
      </w:r>
      <w:r>
        <w:t xml:space="preserve">had </w:t>
      </w:r>
      <w:r w:rsidRPr="00476800">
        <w:t xml:space="preserve">mostly high levels of accuracy, </w:t>
      </w:r>
      <w:r w:rsidRPr="00476800">
        <w:lastRenderedPageBreak/>
        <w:t xml:space="preserve">and </w:t>
      </w:r>
      <w:r>
        <w:t xml:space="preserve">had </w:t>
      </w:r>
      <w:r w:rsidRPr="00476800">
        <w:t>differing levels of completeness</w:t>
      </w:r>
      <w:commentRangeEnd w:id="81"/>
      <w:r w:rsidR="0009332F">
        <w:rPr>
          <w:rStyle w:val="CommentReference"/>
          <w:rFonts w:asciiTheme="minorHAnsi" w:hAnsiTheme="minorHAnsi" w:cstheme="minorBidi"/>
        </w:rPr>
        <w:commentReference w:id="81"/>
      </w:r>
      <w:r w:rsidRPr="00476800">
        <w:t xml:space="preserve"> (</w:t>
      </w:r>
      <w:r w:rsidRPr="00846C20">
        <w:t xml:space="preserve">Table </w:t>
      </w:r>
      <w:r w:rsidR="001B772E">
        <w:t>3</w:t>
      </w:r>
      <w:r w:rsidRPr="00476800">
        <w:t xml:space="preserve">). </w:t>
      </w:r>
      <w:r>
        <w:t xml:space="preserve">The data sources, data processing information, and cautions are listed below for each measure. </w:t>
      </w:r>
    </w:p>
    <w:p w14:paraId="29F9DEC8" w14:textId="77777777" w:rsidR="00AD7241" w:rsidRDefault="00AD7241" w:rsidP="00AD7241">
      <w:pPr>
        <w:pStyle w:val="NoSpacing"/>
      </w:pPr>
    </w:p>
    <w:p w14:paraId="71E45CB2" w14:textId="327A44CD" w:rsidR="00AD7241" w:rsidRDefault="00AD7241" w:rsidP="00AD7241">
      <w:pPr>
        <w:pStyle w:val="Table"/>
      </w:pPr>
      <w:bookmarkStart w:id="82" w:name="_Toc473819091"/>
      <w:r w:rsidRPr="008C53A1">
        <w:rPr>
          <w:b/>
        </w:rPr>
        <w:t xml:space="preserve">Table </w:t>
      </w:r>
      <w:r w:rsidR="001B772E">
        <w:rPr>
          <w:b/>
        </w:rPr>
        <w:t>3</w:t>
      </w:r>
      <w:r w:rsidRPr="008C53A1">
        <w:rPr>
          <w:b/>
        </w:rPr>
        <w:t>.</w:t>
      </w:r>
      <w:r>
        <w:t xml:space="preserve"> </w:t>
      </w:r>
      <w:r w:rsidRPr="00187C3F">
        <w:t xml:space="preserve">Natural quality datasets. </w:t>
      </w:r>
      <w:r>
        <w:rPr>
          <w:bCs/>
        </w:rPr>
        <w:t>A</w:t>
      </w:r>
      <w:r w:rsidRPr="007357B6">
        <w:rPr>
          <w:bCs/>
        </w:rPr>
        <w:t>ccu</w:t>
      </w:r>
      <w:r>
        <w:rPr>
          <w:bCs/>
        </w:rPr>
        <w:t>racy (</w:t>
      </w:r>
      <w:r w:rsidRPr="007357B6">
        <w:rPr>
          <w:bCs/>
        </w:rPr>
        <w:t>how well the dataset represent</w:t>
      </w:r>
      <w:r>
        <w:rPr>
          <w:bCs/>
        </w:rPr>
        <w:t>s</w:t>
      </w:r>
      <w:r w:rsidRPr="007357B6">
        <w:rPr>
          <w:bCs/>
        </w:rPr>
        <w:t xml:space="preserve"> the measure</w:t>
      </w:r>
      <w:r>
        <w:rPr>
          <w:bCs/>
        </w:rPr>
        <w:t>)</w:t>
      </w:r>
      <w:r w:rsidRPr="007357B6">
        <w:rPr>
          <w:bCs/>
        </w:rPr>
        <w:t xml:space="preserve"> and completeness </w:t>
      </w:r>
      <w:r>
        <w:rPr>
          <w:bCs/>
        </w:rPr>
        <w:t>(</w:t>
      </w:r>
      <w:r w:rsidRPr="007357B6">
        <w:rPr>
          <w:bCs/>
        </w:rPr>
        <w:t xml:space="preserve">how complete the dataset is </w:t>
      </w:r>
      <w:r>
        <w:rPr>
          <w:bCs/>
        </w:rPr>
        <w:t>across the wilderness)</w:t>
      </w:r>
      <w:r w:rsidRPr="006F69F4">
        <w:t xml:space="preserve"> </w:t>
      </w:r>
      <w:r w:rsidRPr="00187C3F">
        <w:t xml:space="preserve">were evaluated </w:t>
      </w:r>
      <w:r>
        <w:t xml:space="preserve">for each measure </w:t>
      </w:r>
      <w:r w:rsidRPr="00187C3F">
        <w:t xml:space="preserve">by </w:t>
      </w:r>
      <w:r w:rsidR="00283B7E" w:rsidRPr="00283B7E">
        <w:rPr>
          <w:highlight w:val="yellow"/>
        </w:rPr>
        <w:t>[insert agency unit name]</w:t>
      </w:r>
      <w:r w:rsidRPr="00187C3F">
        <w:t xml:space="preserve"> staff familiar with these data.</w:t>
      </w:r>
      <w:bookmarkEnd w:id="82"/>
      <w:r>
        <w:t xml:space="preserve"> </w:t>
      </w:r>
    </w:p>
    <w:tbl>
      <w:tblPr>
        <w:tblStyle w:val="TableGrid"/>
        <w:tblW w:w="9576" w:type="dxa"/>
        <w:tblLayout w:type="fixed"/>
        <w:tblLook w:val="04A0" w:firstRow="1" w:lastRow="0" w:firstColumn="1" w:lastColumn="0" w:noHBand="0" w:noVBand="1"/>
      </w:tblPr>
      <w:tblGrid>
        <w:gridCol w:w="1908"/>
        <w:gridCol w:w="3150"/>
        <w:gridCol w:w="900"/>
        <w:gridCol w:w="1080"/>
        <w:gridCol w:w="1080"/>
        <w:gridCol w:w="1458"/>
      </w:tblGrid>
      <w:tr w:rsidR="00AD7241" w14:paraId="0043F485" w14:textId="77777777" w:rsidTr="00D02872">
        <w:tc>
          <w:tcPr>
            <w:tcW w:w="1908" w:type="dxa"/>
            <w:shd w:val="clear" w:color="auto" w:fill="D9D9D9" w:themeFill="background1" w:themeFillShade="D9"/>
          </w:tcPr>
          <w:p w14:paraId="60C501C9" w14:textId="77777777" w:rsidR="00AD7241" w:rsidRPr="00A864F1" w:rsidRDefault="00AD7241" w:rsidP="003C6217">
            <w:pPr>
              <w:pStyle w:val="NoSpacing"/>
              <w:rPr>
                <w:b/>
                <w:sz w:val="20"/>
                <w:szCs w:val="20"/>
              </w:rPr>
            </w:pPr>
            <w:r>
              <w:rPr>
                <w:b/>
                <w:sz w:val="20"/>
                <w:szCs w:val="20"/>
              </w:rPr>
              <w:t>Measure</w:t>
            </w:r>
          </w:p>
        </w:tc>
        <w:tc>
          <w:tcPr>
            <w:tcW w:w="3150" w:type="dxa"/>
            <w:shd w:val="clear" w:color="auto" w:fill="D9D9D9" w:themeFill="background1" w:themeFillShade="D9"/>
          </w:tcPr>
          <w:p w14:paraId="00E2763B" w14:textId="77777777" w:rsidR="00AD7241" w:rsidRPr="00A864F1" w:rsidRDefault="00AD7241">
            <w:pPr>
              <w:pStyle w:val="NoSpacing"/>
              <w:rPr>
                <w:b/>
                <w:sz w:val="20"/>
                <w:szCs w:val="20"/>
              </w:rPr>
            </w:pPr>
            <w:r w:rsidRPr="00A864F1">
              <w:rPr>
                <w:b/>
                <w:sz w:val="20"/>
                <w:szCs w:val="20"/>
              </w:rPr>
              <w:t>Source</w:t>
            </w:r>
          </w:p>
        </w:tc>
        <w:tc>
          <w:tcPr>
            <w:tcW w:w="900" w:type="dxa"/>
            <w:shd w:val="clear" w:color="auto" w:fill="D9D9D9" w:themeFill="background1" w:themeFillShade="D9"/>
          </w:tcPr>
          <w:p w14:paraId="0ADE72BA" w14:textId="77777777" w:rsidR="00AD7241" w:rsidRPr="00A864F1" w:rsidRDefault="00AD7241">
            <w:pPr>
              <w:pStyle w:val="NoSpacing"/>
              <w:rPr>
                <w:b/>
                <w:sz w:val="20"/>
                <w:szCs w:val="20"/>
              </w:rPr>
            </w:pPr>
            <w:r w:rsidRPr="00A864F1">
              <w:rPr>
                <w:b/>
                <w:sz w:val="20"/>
                <w:szCs w:val="20"/>
              </w:rPr>
              <w:t>Type</w:t>
            </w:r>
          </w:p>
        </w:tc>
        <w:tc>
          <w:tcPr>
            <w:tcW w:w="1080" w:type="dxa"/>
            <w:shd w:val="clear" w:color="auto" w:fill="D9D9D9" w:themeFill="background1" w:themeFillShade="D9"/>
          </w:tcPr>
          <w:p w14:paraId="52C82BFE" w14:textId="39BBC6BD" w:rsidR="00AD7241" w:rsidRPr="00A864F1" w:rsidRDefault="00AD7241">
            <w:pPr>
              <w:pStyle w:val="NoSpacing"/>
              <w:rPr>
                <w:b/>
                <w:sz w:val="20"/>
                <w:szCs w:val="20"/>
              </w:rPr>
            </w:pPr>
            <w:r w:rsidRPr="00A864F1">
              <w:rPr>
                <w:b/>
                <w:sz w:val="20"/>
                <w:szCs w:val="20"/>
              </w:rPr>
              <w:t>Scale</w:t>
            </w:r>
          </w:p>
        </w:tc>
        <w:tc>
          <w:tcPr>
            <w:tcW w:w="1080" w:type="dxa"/>
            <w:shd w:val="clear" w:color="auto" w:fill="D9D9D9" w:themeFill="background1" w:themeFillShade="D9"/>
          </w:tcPr>
          <w:p w14:paraId="644C96DC" w14:textId="77777777" w:rsidR="00AD7241" w:rsidRPr="00A864F1" w:rsidRDefault="00AD7241">
            <w:pPr>
              <w:pStyle w:val="NoSpacing"/>
              <w:rPr>
                <w:b/>
                <w:sz w:val="20"/>
                <w:szCs w:val="20"/>
              </w:rPr>
            </w:pPr>
            <w:r w:rsidRPr="00A864F1">
              <w:rPr>
                <w:b/>
                <w:sz w:val="20"/>
                <w:szCs w:val="20"/>
              </w:rPr>
              <w:t>Accuracy</w:t>
            </w:r>
          </w:p>
        </w:tc>
        <w:tc>
          <w:tcPr>
            <w:tcW w:w="1458" w:type="dxa"/>
            <w:shd w:val="clear" w:color="auto" w:fill="D9D9D9" w:themeFill="background1" w:themeFillShade="D9"/>
          </w:tcPr>
          <w:p w14:paraId="69446783" w14:textId="77777777" w:rsidR="00AD7241" w:rsidRPr="00A864F1" w:rsidRDefault="00AD7241">
            <w:pPr>
              <w:pStyle w:val="NoSpacing"/>
              <w:rPr>
                <w:b/>
                <w:sz w:val="20"/>
                <w:szCs w:val="20"/>
              </w:rPr>
            </w:pPr>
            <w:r w:rsidRPr="00A864F1">
              <w:rPr>
                <w:b/>
                <w:sz w:val="20"/>
                <w:szCs w:val="20"/>
              </w:rPr>
              <w:t>Completeness</w:t>
            </w:r>
          </w:p>
        </w:tc>
      </w:tr>
      <w:tr w:rsidR="00AD7241" w14:paraId="02546FA3" w14:textId="77777777" w:rsidTr="00D02872">
        <w:tc>
          <w:tcPr>
            <w:tcW w:w="1908" w:type="dxa"/>
          </w:tcPr>
          <w:p w14:paraId="4A084352" w14:textId="34E6ED1E" w:rsidR="00AD7241" w:rsidRPr="00594B26" w:rsidRDefault="00AD7241" w:rsidP="003C6217">
            <w:pPr>
              <w:pStyle w:val="NoSpacing"/>
              <w:rPr>
                <w:sz w:val="20"/>
                <w:szCs w:val="20"/>
              </w:rPr>
            </w:pPr>
          </w:p>
        </w:tc>
        <w:tc>
          <w:tcPr>
            <w:tcW w:w="3150" w:type="dxa"/>
          </w:tcPr>
          <w:p w14:paraId="3A0B72B0" w14:textId="1877543A" w:rsidR="00AD7241" w:rsidRPr="001B6DDB" w:rsidRDefault="00AD7241">
            <w:pPr>
              <w:pStyle w:val="NoSpacing"/>
              <w:rPr>
                <w:sz w:val="20"/>
                <w:szCs w:val="20"/>
              </w:rPr>
            </w:pPr>
          </w:p>
        </w:tc>
        <w:tc>
          <w:tcPr>
            <w:tcW w:w="900" w:type="dxa"/>
          </w:tcPr>
          <w:p w14:paraId="643BA041" w14:textId="2289B87D" w:rsidR="00AD7241" w:rsidRPr="00594B26" w:rsidRDefault="00AD7241">
            <w:pPr>
              <w:pStyle w:val="NoSpacing"/>
              <w:rPr>
                <w:sz w:val="20"/>
                <w:szCs w:val="20"/>
              </w:rPr>
            </w:pPr>
          </w:p>
        </w:tc>
        <w:tc>
          <w:tcPr>
            <w:tcW w:w="1080" w:type="dxa"/>
          </w:tcPr>
          <w:p w14:paraId="5E7FC10B" w14:textId="6D95AFE4" w:rsidR="00AD7241" w:rsidRPr="002F59AC" w:rsidRDefault="00AD7241">
            <w:pPr>
              <w:rPr>
                <w:rFonts w:ascii="Calibri" w:hAnsi="Calibri"/>
                <w:sz w:val="20"/>
                <w:szCs w:val="20"/>
              </w:rPr>
            </w:pPr>
          </w:p>
        </w:tc>
        <w:tc>
          <w:tcPr>
            <w:tcW w:w="1080" w:type="dxa"/>
          </w:tcPr>
          <w:p w14:paraId="661D9E42" w14:textId="759EF123" w:rsidR="00AD7241" w:rsidRPr="002F59AC" w:rsidRDefault="00AD7241">
            <w:pPr>
              <w:rPr>
                <w:rFonts w:ascii="Calibri" w:hAnsi="Calibri"/>
                <w:sz w:val="20"/>
                <w:szCs w:val="20"/>
              </w:rPr>
            </w:pPr>
          </w:p>
        </w:tc>
        <w:tc>
          <w:tcPr>
            <w:tcW w:w="1458" w:type="dxa"/>
          </w:tcPr>
          <w:p w14:paraId="40C28AD2" w14:textId="57305E4F" w:rsidR="00AD7241" w:rsidRPr="002F59AC" w:rsidRDefault="00AD7241">
            <w:pPr>
              <w:rPr>
                <w:rFonts w:ascii="Calibri" w:hAnsi="Calibri"/>
                <w:sz w:val="20"/>
                <w:szCs w:val="20"/>
              </w:rPr>
            </w:pPr>
          </w:p>
        </w:tc>
      </w:tr>
      <w:tr w:rsidR="00AD7241" w14:paraId="52B5F236" w14:textId="77777777" w:rsidTr="00D02872">
        <w:tc>
          <w:tcPr>
            <w:tcW w:w="1908" w:type="dxa"/>
          </w:tcPr>
          <w:p w14:paraId="7C4B6F6B" w14:textId="27FF4757" w:rsidR="00AD7241" w:rsidRPr="00594B26" w:rsidRDefault="00AD7241" w:rsidP="003C6217">
            <w:pPr>
              <w:pStyle w:val="NoSpacing"/>
              <w:rPr>
                <w:sz w:val="20"/>
                <w:szCs w:val="20"/>
              </w:rPr>
            </w:pPr>
          </w:p>
        </w:tc>
        <w:tc>
          <w:tcPr>
            <w:tcW w:w="3150" w:type="dxa"/>
          </w:tcPr>
          <w:p w14:paraId="74FE4658" w14:textId="456DFFE8" w:rsidR="00AD7241" w:rsidRPr="001B6DDB" w:rsidRDefault="00AD7241">
            <w:pPr>
              <w:pStyle w:val="NoSpacing"/>
              <w:rPr>
                <w:sz w:val="20"/>
                <w:szCs w:val="20"/>
              </w:rPr>
            </w:pPr>
          </w:p>
        </w:tc>
        <w:tc>
          <w:tcPr>
            <w:tcW w:w="900" w:type="dxa"/>
          </w:tcPr>
          <w:p w14:paraId="59DD9315" w14:textId="443BCE81" w:rsidR="00AD7241" w:rsidRPr="00594B26" w:rsidRDefault="00AD7241">
            <w:pPr>
              <w:pStyle w:val="NoSpacing"/>
              <w:rPr>
                <w:sz w:val="20"/>
                <w:szCs w:val="20"/>
              </w:rPr>
            </w:pPr>
          </w:p>
        </w:tc>
        <w:tc>
          <w:tcPr>
            <w:tcW w:w="1080" w:type="dxa"/>
          </w:tcPr>
          <w:p w14:paraId="246062E0" w14:textId="48F042B4" w:rsidR="00AD7241" w:rsidRPr="002F59AC" w:rsidRDefault="00AD7241">
            <w:pPr>
              <w:rPr>
                <w:rFonts w:ascii="Calibri" w:hAnsi="Calibri"/>
                <w:sz w:val="20"/>
                <w:szCs w:val="20"/>
              </w:rPr>
            </w:pPr>
          </w:p>
        </w:tc>
        <w:tc>
          <w:tcPr>
            <w:tcW w:w="1080" w:type="dxa"/>
          </w:tcPr>
          <w:p w14:paraId="20BDE17A" w14:textId="5C0BBA20" w:rsidR="00AD7241" w:rsidRPr="002F59AC" w:rsidRDefault="00AD7241">
            <w:pPr>
              <w:rPr>
                <w:rFonts w:ascii="Calibri" w:hAnsi="Calibri"/>
                <w:sz w:val="20"/>
                <w:szCs w:val="20"/>
              </w:rPr>
            </w:pPr>
          </w:p>
        </w:tc>
        <w:tc>
          <w:tcPr>
            <w:tcW w:w="1458" w:type="dxa"/>
          </w:tcPr>
          <w:p w14:paraId="2F7FBE58" w14:textId="1A236CA5" w:rsidR="00AD7241" w:rsidRPr="002F59AC" w:rsidRDefault="00AD7241">
            <w:pPr>
              <w:rPr>
                <w:rFonts w:ascii="Calibri" w:hAnsi="Calibri"/>
                <w:sz w:val="20"/>
                <w:szCs w:val="20"/>
              </w:rPr>
            </w:pPr>
          </w:p>
        </w:tc>
      </w:tr>
      <w:tr w:rsidR="00AD7241" w14:paraId="0F1369A2" w14:textId="77777777" w:rsidTr="00D02872">
        <w:tc>
          <w:tcPr>
            <w:tcW w:w="1908" w:type="dxa"/>
          </w:tcPr>
          <w:p w14:paraId="2919DCF5" w14:textId="697EE117" w:rsidR="00AD7241" w:rsidRPr="00594B26" w:rsidRDefault="00AD7241" w:rsidP="003C6217">
            <w:pPr>
              <w:pStyle w:val="NoSpacing"/>
              <w:rPr>
                <w:sz w:val="20"/>
                <w:szCs w:val="20"/>
              </w:rPr>
            </w:pPr>
          </w:p>
        </w:tc>
        <w:tc>
          <w:tcPr>
            <w:tcW w:w="3150" w:type="dxa"/>
          </w:tcPr>
          <w:p w14:paraId="603E6696" w14:textId="73B7B3F0" w:rsidR="00AD7241" w:rsidRPr="001B6DDB" w:rsidRDefault="00AD7241">
            <w:pPr>
              <w:pStyle w:val="NoSpacing"/>
              <w:rPr>
                <w:sz w:val="20"/>
                <w:szCs w:val="20"/>
              </w:rPr>
            </w:pPr>
          </w:p>
        </w:tc>
        <w:tc>
          <w:tcPr>
            <w:tcW w:w="900" w:type="dxa"/>
          </w:tcPr>
          <w:p w14:paraId="54F2828D" w14:textId="3C71C5A2" w:rsidR="00AD7241" w:rsidRPr="00594B26" w:rsidRDefault="00AD7241">
            <w:pPr>
              <w:pStyle w:val="NoSpacing"/>
              <w:rPr>
                <w:sz w:val="20"/>
                <w:szCs w:val="20"/>
              </w:rPr>
            </w:pPr>
          </w:p>
        </w:tc>
        <w:tc>
          <w:tcPr>
            <w:tcW w:w="1080" w:type="dxa"/>
          </w:tcPr>
          <w:p w14:paraId="768730F0" w14:textId="3B54BA09" w:rsidR="00AD7241" w:rsidRPr="002F59AC" w:rsidRDefault="00AD7241">
            <w:pPr>
              <w:rPr>
                <w:rFonts w:ascii="Calibri" w:hAnsi="Calibri"/>
                <w:sz w:val="20"/>
                <w:szCs w:val="20"/>
              </w:rPr>
            </w:pPr>
          </w:p>
        </w:tc>
        <w:tc>
          <w:tcPr>
            <w:tcW w:w="1080" w:type="dxa"/>
          </w:tcPr>
          <w:p w14:paraId="3B6D5F99" w14:textId="2247E624" w:rsidR="00AD7241" w:rsidRPr="002F59AC" w:rsidRDefault="00AD7241">
            <w:pPr>
              <w:rPr>
                <w:rFonts w:ascii="Calibri" w:hAnsi="Calibri"/>
                <w:sz w:val="20"/>
                <w:szCs w:val="20"/>
              </w:rPr>
            </w:pPr>
          </w:p>
        </w:tc>
        <w:tc>
          <w:tcPr>
            <w:tcW w:w="1458" w:type="dxa"/>
          </w:tcPr>
          <w:p w14:paraId="6DF94686" w14:textId="0760A934" w:rsidR="00AD7241" w:rsidRPr="002F59AC" w:rsidRDefault="00AD7241">
            <w:pPr>
              <w:rPr>
                <w:rFonts w:ascii="Calibri" w:hAnsi="Calibri"/>
                <w:sz w:val="20"/>
                <w:szCs w:val="20"/>
              </w:rPr>
            </w:pPr>
          </w:p>
        </w:tc>
      </w:tr>
      <w:tr w:rsidR="00AD7241" w14:paraId="7602841B" w14:textId="77777777" w:rsidTr="00D02872">
        <w:tc>
          <w:tcPr>
            <w:tcW w:w="1908" w:type="dxa"/>
          </w:tcPr>
          <w:p w14:paraId="76C83581" w14:textId="052DA39F" w:rsidR="00AD7241" w:rsidRPr="00172D84" w:rsidRDefault="00AD7241" w:rsidP="003C6217">
            <w:pPr>
              <w:pStyle w:val="NoSpacing"/>
              <w:rPr>
                <w:sz w:val="20"/>
                <w:szCs w:val="20"/>
              </w:rPr>
            </w:pPr>
          </w:p>
        </w:tc>
        <w:tc>
          <w:tcPr>
            <w:tcW w:w="3150" w:type="dxa"/>
          </w:tcPr>
          <w:p w14:paraId="79B984E7" w14:textId="0286B72B" w:rsidR="00AD7241" w:rsidRPr="001B6DDB" w:rsidRDefault="00AD7241">
            <w:pPr>
              <w:pStyle w:val="NoSpacing"/>
              <w:rPr>
                <w:sz w:val="20"/>
                <w:szCs w:val="20"/>
              </w:rPr>
            </w:pPr>
          </w:p>
        </w:tc>
        <w:tc>
          <w:tcPr>
            <w:tcW w:w="900" w:type="dxa"/>
          </w:tcPr>
          <w:p w14:paraId="5D2C999D" w14:textId="18334910" w:rsidR="00AD7241" w:rsidRPr="00594B26" w:rsidRDefault="00AD7241">
            <w:pPr>
              <w:pStyle w:val="NoSpacing"/>
              <w:rPr>
                <w:sz w:val="20"/>
                <w:szCs w:val="20"/>
              </w:rPr>
            </w:pPr>
          </w:p>
        </w:tc>
        <w:tc>
          <w:tcPr>
            <w:tcW w:w="1080" w:type="dxa"/>
          </w:tcPr>
          <w:p w14:paraId="130DF414" w14:textId="6F43D445" w:rsidR="00AD7241" w:rsidRPr="002F59AC" w:rsidRDefault="00AD7241">
            <w:pPr>
              <w:rPr>
                <w:rFonts w:ascii="Calibri" w:hAnsi="Calibri"/>
                <w:sz w:val="20"/>
                <w:szCs w:val="20"/>
              </w:rPr>
            </w:pPr>
          </w:p>
        </w:tc>
        <w:tc>
          <w:tcPr>
            <w:tcW w:w="1080" w:type="dxa"/>
          </w:tcPr>
          <w:p w14:paraId="19596727" w14:textId="3F6A6224" w:rsidR="00AD7241" w:rsidRPr="002F59AC" w:rsidRDefault="00AD7241">
            <w:pPr>
              <w:rPr>
                <w:rFonts w:ascii="Calibri" w:hAnsi="Calibri"/>
                <w:sz w:val="20"/>
                <w:szCs w:val="20"/>
              </w:rPr>
            </w:pPr>
          </w:p>
        </w:tc>
        <w:tc>
          <w:tcPr>
            <w:tcW w:w="1458" w:type="dxa"/>
          </w:tcPr>
          <w:p w14:paraId="15D70C60" w14:textId="438E2691" w:rsidR="00AD7241" w:rsidRPr="002F59AC" w:rsidRDefault="00AD7241">
            <w:pPr>
              <w:rPr>
                <w:rFonts w:ascii="Calibri" w:hAnsi="Calibri"/>
                <w:sz w:val="20"/>
                <w:szCs w:val="20"/>
              </w:rPr>
            </w:pPr>
          </w:p>
        </w:tc>
      </w:tr>
      <w:tr w:rsidR="00AD7241" w14:paraId="2CF50E9E" w14:textId="77777777" w:rsidTr="00D02872">
        <w:tc>
          <w:tcPr>
            <w:tcW w:w="1908" w:type="dxa"/>
          </w:tcPr>
          <w:p w14:paraId="5992F9B7" w14:textId="11F9CF3C" w:rsidR="00AD7241" w:rsidRPr="00172D84" w:rsidRDefault="00AD7241" w:rsidP="003C6217">
            <w:pPr>
              <w:pStyle w:val="NoSpacing"/>
              <w:rPr>
                <w:sz w:val="20"/>
                <w:szCs w:val="20"/>
              </w:rPr>
            </w:pPr>
          </w:p>
        </w:tc>
        <w:tc>
          <w:tcPr>
            <w:tcW w:w="3150" w:type="dxa"/>
          </w:tcPr>
          <w:p w14:paraId="7682CFB2" w14:textId="19B00D45" w:rsidR="00AD7241" w:rsidRPr="001B6DDB" w:rsidRDefault="00AD7241">
            <w:pPr>
              <w:pStyle w:val="NoSpacing"/>
              <w:rPr>
                <w:sz w:val="20"/>
                <w:szCs w:val="20"/>
              </w:rPr>
            </w:pPr>
          </w:p>
        </w:tc>
        <w:tc>
          <w:tcPr>
            <w:tcW w:w="900" w:type="dxa"/>
          </w:tcPr>
          <w:p w14:paraId="1366E74A" w14:textId="05CCB7B3" w:rsidR="00AD7241" w:rsidRPr="00594B26" w:rsidRDefault="00AD7241">
            <w:pPr>
              <w:pStyle w:val="NoSpacing"/>
              <w:rPr>
                <w:sz w:val="20"/>
                <w:szCs w:val="20"/>
              </w:rPr>
            </w:pPr>
          </w:p>
        </w:tc>
        <w:tc>
          <w:tcPr>
            <w:tcW w:w="1080" w:type="dxa"/>
          </w:tcPr>
          <w:p w14:paraId="6DC3ACAA" w14:textId="5434B9E7" w:rsidR="00AD7241" w:rsidRPr="002F59AC" w:rsidRDefault="00AD7241">
            <w:pPr>
              <w:rPr>
                <w:rFonts w:ascii="Calibri" w:hAnsi="Calibri"/>
                <w:sz w:val="20"/>
                <w:szCs w:val="20"/>
              </w:rPr>
            </w:pPr>
          </w:p>
        </w:tc>
        <w:tc>
          <w:tcPr>
            <w:tcW w:w="1080" w:type="dxa"/>
          </w:tcPr>
          <w:p w14:paraId="06C3EB19" w14:textId="446E3D5C" w:rsidR="00AD7241" w:rsidRPr="002F59AC" w:rsidRDefault="00AD7241">
            <w:pPr>
              <w:rPr>
                <w:rFonts w:ascii="Calibri" w:hAnsi="Calibri"/>
                <w:sz w:val="20"/>
                <w:szCs w:val="20"/>
              </w:rPr>
            </w:pPr>
          </w:p>
        </w:tc>
        <w:tc>
          <w:tcPr>
            <w:tcW w:w="1458" w:type="dxa"/>
          </w:tcPr>
          <w:p w14:paraId="251EE2F1" w14:textId="42EACAAE" w:rsidR="00AD7241" w:rsidRPr="002F59AC" w:rsidRDefault="00AD7241">
            <w:pPr>
              <w:rPr>
                <w:rFonts w:ascii="Calibri" w:hAnsi="Calibri"/>
                <w:sz w:val="20"/>
                <w:szCs w:val="20"/>
              </w:rPr>
            </w:pPr>
          </w:p>
        </w:tc>
      </w:tr>
      <w:tr w:rsidR="00AD7241" w14:paraId="07247875" w14:textId="77777777" w:rsidTr="00D02872">
        <w:tc>
          <w:tcPr>
            <w:tcW w:w="1908" w:type="dxa"/>
          </w:tcPr>
          <w:p w14:paraId="503E9FC9" w14:textId="37F43FEB" w:rsidR="00AD7241" w:rsidRPr="00594B26" w:rsidRDefault="00AD7241" w:rsidP="003C6217">
            <w:pPr>
              <w:pStyle w:val="NoSpacing"/>
              <w:rPr>
                <w:sz w:val="20"/>
                <w:szCs w:val="20"/>
              </w:rPr>
            </w:pPr>
          </w:p>
        </w:tc>
        <w:tc>
          <w:tcPr>
            <w:tcW w:w="3150" w:type="dxa"/>
          </w:tcPr>
          <w:p w14:paraId="0D84BA70" w14:textId="3EFAD619" w:rsidR="00AD7241" w:rsidRPr="001B6DDB" w:rsidRDefault="00AD7241">
            <w:pPr>
              <w:pStyle w:val="NoSpacing"/>
              <w:rPr>
                <w:sz w:val="20"/>
                <w:szCs w:val="20"/>
              </w:rPr>
            </w:pPr>
          </w:p>
        </w:tc>
        <w:tc>
          <w:tcPr>
            <w:tcW w:w="900" w:type="dxa"/>
          </w:tcPr>
          <w:p w14:paraId="37F11B0D" w14:textId="13CD1DBF" w:rsidR="00AD7241" w:rsidRPr="00594B26" w:rsidRDefault="00AD7241">
            <w:pPr>
              <w:pStyle w:val="NoSpacing"/>
              <w:rPr>
                <w:sz w:val="20"/>
                <w:szCs w:val="20"/>
              </w:rPr>
            </w:pPr>
          </w:p>
        </w:tc>
        <w:tc>
          <w:tcPr>
            <w:tcW w:w="1080" w:type="dxa"/>
          </w:tcPr>
          <w:p w14:paraId="37A79CB0" w14:textId="02E484F3" w:rsidR="00AD7241" w:rsidRPr="002F59AC" w:rsidRDefault="00AD7241">
            <w:pPr>
              <w:rPr>
                <w:rFonts w:ascii="Calibri" w:hAnsi="Calibri"/>
                <w:sz w:val="20"/>
                <w:szCs w:val="20"/>
              </w:rPr>
            </w:pPr>
          </w:p>
        </w:tc>
        <w:tc>
          <w:tcPr>
            <w:tcW w:w="1080" w:type="dxa"/>
          </w:tcPr>
          <w:p w14:paraId="3432D30C" w14:textId="26EA3AF5" w:rsidR="00AD7241" w:rsidRPr="002F59AC" w:rsidRDefault="00AD7241">
            <w:pPr>
              <w:rPr>
                <w:rFonts w:ascii="Calibri" w:hAnsi="Calibri"/>
                <w:sz w:val="20"/>
                <w:szCs w:val="20"/>
              </w:rPr>
            </w:pPr>
          </w:p>
        </w:tc>
        <w:tc>
          <w:tcPr>
            <w:tcW w:w="1458" w:type="dxa"/>
          </w:tcPr>
          <w:p w14:paraId="1CD7354C" w14:textId="378FE8FE" w:rsidR="00AD7241" w:rsidRPr="002F59AC" w:rsidRDefault="00AD7241">
            <w:pPr>
              <w:rPr>
                <w:rFonts w:ascii="Calibri" w:hAnsi="Calibri"/>
                <w:sz w:val="20"/>
                <w:szCs w:val="20"/>
              </w:rPr>
            </w:pPr>
          </w:p>
        </w:tc>
      </w:tr>
      <w:tr w:rsidR="00AD7241" w14:paraId="628DFFFD" w14:textId="77777777" w:rsidTr="00D02872">
        <w:tc>
          <w:tcPr>
            <w:tcW w:w="1908" w:type="dxa"/>
          </w:tcPr>
          <w:p w14:paraId="1D2DDDCC" w14:textId="4808D5E0" w:rsidR="00AD7241" w:rsidRPr="00594B26" w:rsidRDefault="00AD7241" w:rsidP="003C6217">
            <w:pPr>
              <w:pStyle w:val="NoSpacing"/>
              <w:rPr>
                <w:sz w:val="20"/>
                <w:szCs w:val="20"/>
              </w:rPr>
            </w:pPr>
          </w:p>
        </w:tc>
        <w:tc>
          <w:tcPr>
            <w:tcW w:w="3150" w:type="dxa"/>
          </w:tcPr>
          <w:p w14:paraId="03A2A4EB" w14:textId="482B8136" w:rsidR="00AD7241" w:rsidRPr="001B6DDB" w:rsidRDefault="00AD7241">
            <w:pPr>
              <w:pStyle w:val="NoSpacing"/>
              <w:rPr>
                <w:sz w:val="20"/>
                <w:szCs w:val="20"/>
              </w:rPr>
            </w:pPr>
          </w:p>
        </w:tc>
        <w:tc>
          <w:tcPr>
            <w:tcW w:w="900" w:type="dxa"/>
          </w:tcPr>
          <w:p w14:paraId="119D7BA1" w14:textId="1E65F317" w:rsidR="00AD7241" w:rsidRPr="00594B26" w:rsidRDefault="00AD7241">
            <w:pPr>
              <w:pStyle w:val="NoSpacing"/>
              <w:rPr>
                <w:sz w:val="20"/>
                <w:szCs w:val="20"/>
              </w:rPr>
            </w:pPr>
          </w:p>
        </w:tc>
        <w:tc>
          <w:tcPr>
            <w:tcW w:w="1080" w:type="dxa"/>
          </w:tcPr>
          <w:p w14:paraId="619C8210" w14:textId="11DB1FF7" w:rsidR="00AD7241" w:rsidRPr="002F59AC" w:rsidRDefault="00AD7241">
            <w:pPr>
              <w:rPr>
                <w:rFonts w:ascii="Calibri" w:hAnsi="Calibri"/>
                <w:sz w:val="20"/>
                <w:szCs w:val="20"/>
              </w:rPr>
            </w:pPr>
          </w:p>
        </w:tc>
        <w:tc>
          <w:tcPr>
            <w:tcW w:w="1080" w:type="dxa"/>
          </w:tcPr>
          <w:p w14:paraId="4C3690F4" w14:textId="607C0BBC" w:rsidR="00AD7241" w:rsidRPr="002F59AC" w:rsidRDefault="00AD7241">
            <w:pPr>
              <w:rPr>
                <w:rFonts w:ascii="Calibri" w:hAnsi="Calibri"/>
                <w:sz w:val="20"/>
                <w:szCs w:val="20"/>
              </w:rPr>
            </w:pPr>
          </w:p>
        </w:tc>
        <w:tc>
          <w:tcPr>
            <w:tcW w:w="1458" w:type="dxa"/>
          </w:tcPr>
          <w:p w14:paraId="6463C51E" w14:textId="3044F51C" w:rsidR="00AD7241" w:rsidRPr="002F59AC" w:rsidRDefault="00AD7241">
            <w:pPr>
              <w:rPr>
                <w:rFonts w:ascii="Calibri" w:hAnsi="Calibri"/>
                <w:sz w:val="20"/>
                <w:szCs w:val="20"/>
              </w:rPr>
            </w:pPr>
          </w:p>
        </w:tc>
      </w:tr>
      <w:tr w:rsidR="00AD7241" w14:paraId="5702ACF8" w14:textId="77777777" w:rsidTr="00D02872">
        <w:tc>
          <w:tcPr>
            <w:tcW w:w="1908" w:type="dxa"/>
          </w:tcPr>
          <w:p w14:paraId="7CA282EB" w14:textId="743D90F6" w:rsidR="00AD7241" w:rsidRPr="00594B26" w:rsidRDefault="00AD7241" w:rsidP="003C6217">
            <w:pPr>
              <w:pStyle w:val="NoSpacing"/>
              <w:rPr>
                <w:sz w:val="20"/>
                <w:szCs w:val="20"/>
              </w:rPr>
            </w:pPr>
          </w:p>
        </w:tc>
        <w:tc>
          <w:tcPr>
            <w:tcW w:w="3150" w:type="dxa"/>
          </w:tcPr>
          <w:p w14:paraId="018574CD" w14:textId="0D32E310" w:rsidR="00AD7241" w:rsidRPr="001B6DDB" w:rsidRDefault="00AD7241">
            <w:pPr>
              <w:pStyle w:val="NoSpacing"/>
              <w:rPr>
                <w:sz w:val="20"/>
                <w:szCs w:val="20"/>
              </w:rPr>
            </w:pPr>
          </w:p>
        </w:tc>
        <w:tc>
          <w:tcPr>
            <w:tcW w:w="900" w:type="dxa"/>
          </w:tcPr>
          <w:p w14:paraId="77DE80A9" w14:textId="0BE938C0" w:rsidR="00AD7241" w:rsidRPr="00594B26" w:rsidRDefault="00AD7241">
            <w:pPr>
              <w:pStyle w:val="NoSpacing"/>
              <w:rPr>
                <w:sz w:val="20"/>
                <w:szCs w:val="20"/>
              </w:rPr>
            </w:pPr>
          </w:p>
        </w:tc>
        <w:tc>
          <w:tcPr>
            <w:tcW w:w="1080" w:type="dxa"/>
          </w:tcPr>
          <w:p w14:paraId="2DFAC956" w14:textId="0C96AFF6" w:rsidR="00AD7241" w:rsidRPr="002F59AC" w:rsidRDefault="00AD7241">
            <w:pPr>
              <w:rPr>
                <w:rFonts w:ascii="Calibri" w:hAnsi="Calibri"/>
                <w:sz w:val="20"/>
                <w:szCs w:val="20"/>
              </w:rPr>
            </w:pPr>
          </w:p>
        </w:tc>
        <w:tc>
          <w:tcPr>
            <w:tcW w:w="1080" w:type="dxa"/>
          </w:tcPr>
          <w:p w14:paraId="090AA384" w14:textId="5CB0FAE9" w:rsidR="00AD7241" w:rsidRPr="002F59AC" w:rsidRDefault="00AD7241">
            <w:pPr>
              <w:rPr>
                <w:rFonts w:ascii="Calibri" w:hAnsi="Calibri"/>
                <w:sz w:val="20"/>
                <w:szCs w:val="20"/>
              </w:rPr>
            </w:pPr>
          </w:p>
        </w:tc>
        <w:tc>
          <w:tcPr>
            <w:tcW w:w="1458" w:type="dxa"/>
          </w:tcPr>
          <w:p w14:paraId="782FA610" w14:textId="1601C360" w:rsidR="00AD7241" w:rsidRPr="002F59AC" w:rsidRDefault="00AD7241">
            <w:pPr>
              <w:rPr>
                <w:rFonts w:ascii="Calibri" w:hAnsi="Calibri"/>
                <w:sz w:val="20"/>
                <w:szCs w:val="20"/>
              </w:rPr>
            </w:pPr>
          </w:p>
        </w:tc>
      </w:tr>
      <w:tr w:rsidR="00AD7241" w14:paraId="409642E6" w14:textId="77777777" w:rsidTr="00D02872">
        <w:tc>
          <w:tcPr>
            <w:tcW w:w="1908" w:type="dxa"/>
          </w:tcPr>
          <w:p w14:paraId="1CB29B5C" w14:textId="572C286F" w:rsidR="00AD7241" w:rsidRPr="00594B26" w:rsidRDefault="00AD7241" w:rsidP="003C6217">
            <w:pPr>
              <w:pStyle w:val="NoSpacing"/>
              <w:rPr>
                <w:sz w:val="20"/>
                <w:szCs w:val="20"/>
              </w:rPr>
            </w:pPr>
          </w:p>
        </w:tc>
        <w:tc>
          <w:tcPr>
            <w:tcW w:w="3150" w:type="dxa"/>
          </w:tcPr>
          <w:p w14:paraId="0AFED62B" w14:textId="09C7F5C4" w:rsidR="00AD7241" w:rsidRPr="001B6DDB" w:rsidRDefault="00AD7241">
            <w:pPr>
              <w:pStyle w:val="NoSpacing"/>
              <w:rPr>
                <w:sz w:val="20"/>
                <w:szCs w:val="20"/>
              </w:rPr>
            </w:pPr>
          </w:p>
        </w:tc>
        <w:tc>
          <w:tcPr>
            <w:tcW w:w="900" w:type="dxa"/>
          </w:tcPr>
          <w:p w14:paraId="6D6AD682" w14:textId="13D5BD32" w:rsidR="00AD7241" w:rsidRPr="00594B26" w:rsidRDefault="00AD7241">
            <w:pPr>
              <w:pStyle w:val="NoSpacing"/>
              <w:rPr>
                <w:sz w:val="20"/>
                <w:szCs w:val="20"/>
              </w:rPr>
            </w:pPr>
          </w:p>
        </w:tc>
        <w:tc>
          <w:tcPr>
            <w:tcW w:w="1080" w:type="dxa"/>
          </w:tcPr>
          <w:p w14:paraId="36B41D7B" w14:textId="36CA8ED1" w:rsidR="00AD7241" w:rsidRPr="002F59AC" w:rsidRDefault="00AD7241">
            <w:pPr>
              <w:rPr>
                <w:rFonts w:ascii="Calibri" w:hAnsi="Calibri"/>
                <w:sz w:val="20"/>
                <w:szCs w:val="20"/>
              </w:rPr>
            </w:pPr>
          </w:p>
        </w:tc>
        <w:tc>
          <w:tcPr>
            <w:tcW w:w="1080" w:type="dxa"/>
          </w:tcPr>
          <w:p w14:paraId="36DBD306" w14:textId="07613212" w:rsidR="00AD7241" w:rsidRPr="002F59AC" w:rsidRDefault="00AD7241">
            <w:pPr>
              <w:rPr>
                <w:rFonts w:ascii="Calibri" w:hAnsi="Calibri"/>
                <w:sz w:val="20"/>
                <w:szCs w:val="20"/>
              </w:rPr>
            </w:pPr>
          </w:p>
        </w:tc>
        <w:tc>
          <w:tcPr>
            <w:tcW w:w="1458" w:type="dxa"/>
          </w:tcPr>
          <w:p w14:paraId="2A3B50C4" w14:textId="78EF1763" w:rsidR="00AD7241" w:rsidRPr="002F59AC" w:rsidRDefault="00AD7241">
            <w:pPr>
              <w:rPr>
                <w:rFonts w:ascii="Calibri" w:hAnsi="Calibri"/>
                <w:sz w:val="20"/>
                <w:szCs w:val="20"/>
              </w:rPr>
            </w:pPr>
          </w:p>
        </w:tc>
      </w:tr>
      <w:tr w:rsidR="00AD7241" w14:paraId="44492C9D" w14:textId="77777777" w:rsidTr="00D02872">
        <w:tc>
          <w:tcPr>
            <w:tcW w:w="1908" w:type="dxa"/>
          </w:tcPr>
          <w:p w14:paraId="5F914745" w14:textId="0DF83F07" w:rsidR="00AD7241" w:rsidRPr="00594B26" w:rsidRDefault="00AD7241" w:rsidP="003C6217">
            <w:pPr>
              <w:pStyle w:val="NoSpacing"/>
              <w:rPr>
                <w:sz w:val="20"/>
                <w:szCs w:val="20"/>
              </w:rPr>
            </w:pPr>
          </w:p>
        </w:tc>
        <w:tc>
          <w:tcPr>
            <w:tcW w:w="3150" w:type="dxa"/>
          </w:tcPr>
          <w:p w14:paraId="63681A79" w14:textId="54885A2C" w:rsidR="00AD7241" w:rsidRPr="001B6DDB" w:rsidRDefault="00AD7241">
            <w:pPr>
              <w:pStyle w:val="NoSpacing"/>
              <w:rPr>
                <w:sz w:val="20"/>
                <w:szCs w:val="20"/>
              </w:rPr>
            </w:pPr>
          </w:p>
        </w:tc>
        <w:tc>
          <w:tcPr>
            <w:tcW w:w="900" w:type="dxa"/>
          </w:tcPr>
          <w:p w14:paraId="2BCC9031" w14:textId="50046AF7" w:rsidR="00AD7241" w:rsidRPr="00594B26" w:rsidRDefault="00AD7241">
            <w:pPr>
              <w:pStyle w:val="NoSpacing"/>
              <w:rPr>
                <w:sz w:val="20"/>
                <w:szCs w:val="20"/>
              </w:rPr>
            </w:pPr>
          </w:p>
        </w:tc>
        <w:tc>
          <w:tcPr>
            <w:tcW w:w="1080" w:type="dxa"/>
          </w:tcPr>
          <w:p w14:paraId="61C4616B" w14:textId="6B66562A" w:rsidR="00AD7241" w:rsidRPr="002F59AC" w:rsidRDefault="00AD7241">
            <w:pPr>
              <w:rPr>
                <w:rFonts w:ascii="Calibri" w:hAnsi="Calibri"/>
                <w:sz w:val="20"/>
                <w:szCs w:val="20"/>
              </w:rPr>
            </w:pPr>
          </w:p>
        </w:tc>
        <w:tc>
          <w:tcPr>
            <w:tcW w:w="1080" w:type="dxa"/>
          </w:tcPr>
          <w:p w14:paraId="45DA39DC" w14:textId="38FA0A35" w:rsidR="00AD7241" w:rsidRPr="002F59AC" w:rsidRDefault="00AD7241">
            <w:pPr>
              <w:rPr>
                <w:rFonts w:ascii="Calibri" w:hAnsi="Calibri"/>
                <w:sz w:val="20"/>
                <w:szCs w:val="20"/>
              </w:rPr>
            </w:pPr>
          </w:p>
        </w:tc>
        <w:tc>
          <w:tcPr>
            <w:tcW w:w="1458" w:type="dxa"/>
          </w:tcPr>
          <w:p w14:paraId="5FEA8DA7" w14:textId="5418080F" w:rsidR="00AD7241" w:rsidRPr="002F59AC" w:rsidRDefault="00AD7241">
            <w:pPr>
              <w:rPr>
                <w:rFonts w:ascii="Calibri" w:hAnsi="Calibri"/>
                <w:sz w:val="20"/>
                <w:szCs w:val="20"/>
              </w:rPr>
            </w:pPr>
          </w:p>
        </w:tc>
      </w:tr>
    </w:tbl>
    <w:p w14:paraId="4F5E4A12" w14:textId="77777777" w:rsidR="00AD7241" w:rsidRDefault="00AD7241" w:rsidP="00AD7241">
      <w:pPr>
        <w:pStyle w:val="NoSpacing"/>
      </w:pPr>
    </w:p>
    <w:p w14:paraId="3D89A733" w14:textId="77777777" w:rsidR="00D02872" w:rsidRPr="00D311E8" w:rsidRDefault="00D02872" w:rsidP="00D02872">
      <w:pPr>
        <w:pStyle w:val="NoSpacing"/>
        <w:rPr>
          <w:u w:val="single"/>
        </w:rPr>
      </w:pPr>
      <w:bookmarkStart w:id="83" w:name="_Toc443574954"/>
      <w:r>
        <w:rPr>
          <w:u w:val="single"/>
        </w:rPr>
        <w:t>Measure 1</w:t>
      </w:r>
    </w:p>
    <w:p w14:paraId="64E029F7" w14:textId="77777777" w:rsidR="00D02872" w:rsidRPr="00717496" w:rsidRDefault="00D02872" w:rsidP="00D02872">
      <w:pPr>
        <w:pStyle w:val="NoSpacing"/>
        <w:numPr>
          <w:ilvl w:val="0"/>
          <w:numId w:val="19"/>
        </w:numPr>
        <w:rPr>
          <w:i/>
        </w:rPr>
      </w:pPr>
      <w:r w:rsidRPr="00717496">
        <w:rPr>
          <w:i/>
        </w:rPr>
        <w:t xml:space="preserve">Sources: </w:t>
      </w:r>
    </w:p>
    <w:p w14:paraId="06B6CBCA" w14:textId="77777777" w:rsidR="00D02872" w:rsidRPr="00185A06" w:rsidRDefault="00D02872" w:rsidP="00D02872">
      <w:pPr>
        <w:pStyle w:val="NoSpacing"/>
        <w:numPr>
          <w:ilvl w:val="0"/>
          <w:numId w:val="19"/>
        </w:numPr>
        <w:rPr>
          <w:i/>
        </w:rPr>
      </w:pPr>
      <w:r w:rsidRPr="00185A06">
        <w:rPr>
          <w:i/>
        </w:rPr>
        <w:t>Processing</w:t>
      </w:r>
      <w:r>
        <w:rPr>
          <w:i/>
        </w:rPr>
        <w:t xml:space="preserve">: </w:t>
      </w:r>
    </w:p>
    <w:p w14:paraId="2DB4BCCE" w14:textId="77777777" w:rsidR="00D02872" w:rsidRPr="00F37366" w:rsidRDefault="00D02872" w:rsidP="00D02872">
      <w:pPr>
        <w:pStyle w:val="NoSpacing"/>
        <w:numPr>
          <w:ilvl w:val="0"/>
          <w:numId w:val="19"/>
        </w:numPr>
      </w:pPr>
      <w:r w:rsidRPr="00DB261A">
        <w:rPr>
          <w:i/>
        </w:rPr>
        <w:t xml:space="preserve">Cautions: </w:t>
      </w:r>
    </w:p>
    <w:p w14:paraId="09BBFC10" w14:textId="77777777" w:rsidR="00D02872" w:rsidRDefault="00D02872" w:rsidP="00D02872">
      <w:pPr>
        <w:pStyle w:val="NoSpacing"/>
      </w:pPr>
    </w:p>
    <w:p w14:paraId="0BC1A165" w14:textId="77777777" w:rsidR="00D02872" w:rsidRPr="00CC7A07" w:rsidRDefault="00D02872" w:rsidP="00D02872">
      <w:pPr>
        <w:pStyle w:val="NoSpacing"/>
        <w:rPr>
          <w:u w:val="single"/>
        </w:rPr>
      </w:pPr>
      <w:r>
        <w:rPr>
          <w:u w:val="single"/>
        </w:rPr>
        <w:t>Measure 2</w:t>
      </w:r>
    </w:p>
    <w:p w14:paraId="1E596048" w14:textId="77777777" w:rsidR="00D02872" w:rsidRPr="00185A06" w:rsidRDefault="00D02872" w:rsidP="00D02872">
      <w:pPr>
        <w:pStyle w:val="NoSpacing"/>
        <w:numPr>
          <w:ilvl w:val="0"/>
          <w:numId w:val="19"/>
        </w:numPr>
        <w:rPr>
          <w:i/>
        </w:rPr>
      </w:pPr>
      <w:r w:rsidRPr="00185A06">
        <w:rPr>
          <w:i/>
        </w:rPr>
        <w:t>Sources</w:t>
      </w:r>
      <w:r>
        <w:rPr>
          <w:i/>
        </w:rPr>
        <w:t xml:space="preserve">: </w:t>
      </w:r>
    </w:p>
    <w:p w14:paraId="65CF73A9" w14:textId="77777777" w:rsidR="00D02872" w:rsidRPr="00185A06" w:rsidRDefault="00D02872" w:rsidP="00D02872">
      <w:pPr>
        <w:pStyle w:val="NoSpacing"/>
        <w:numPr>
          <w:ilvl w:val="0"/>
          <w:numId w:val="19"/>
        </w:numPr>
        <w:rPr>
          <w:i/>
        </w:rPr>
      </w:pPr>
      <w:r w:rsidRPr="00185A06">
        <w:rPr>
          <w:i/>
        </w:rPr>
        <w:t>Processing</w:t>
      </w:r>
      <w:r>
        <w:rPr>
          <w:i/>
        </w:rPr>
        <w:t>:</w:t>
      </w:r>
      <w:r w:rsidRPr="00D52100">
        <w:t xml:space="preserve"> </w:t>
      </w:r>
    </w:p>
    <w:p w14:paraId="6294FB80" w14:textId="77777777" w:rsidR="00D02872" w:rsidRDefault="00D02872" w:rsidP="00D02872">
      <w:pPr>
        <w:pStyle w:val="NoSpacing"/>
        <w:numPr>
          <w:ilvl w:val="0"/>
          <w:numId w:val="19"/>
        </w:numPr>
      </w:pPr>
      <w:r w:rsidRPr="00185A06">
        <w:rPr>
          <w:i/>
        </w:rPr>
        <w:t>Cautions</w:t>
      </w:r>
      <w:r>
        <w:rPr>
          <w:i/>
        </w:rPr>
        <w:t xml:space="preserve">: </w:t>
      </w:r>
    </w:p>
    <w:p w14:paraId="088146EE" w14:textId="77777777" w:rsidR="00D02872" w:rsidRDefault="00D02872" w:rsidP="00D02872">
      <w:pPr>
        <w:pStyle w:val="NoSpacing"/>
      </w:pPr>
    </w:p>
    <w:p w14:paraId="628ABB60" w14:textId="77777777" w:rsidR="00D02872" w:rsidRPr="00CC7A07" w:rsidRDefault="00D02872" w:rsidP="00D02872">
      <w:pPr>
        <w:pStyle w:val="NoSpacing"/>
        <w:rPr>
          <w:u w:val="single"/>
        </w:rPr>
      </w:pPr>
      <w:r>
        <w:rPr>
          <w:u w:val="single"/>
        </w:rPr>
        <w:t>Measure 3</w:t>
      </w:r>
    </w:p>
    <w:p w14:paraId="7F434470" w14:textId="77777777" w:rsidR="00D02872" w:rsidRPr="00185A06" w:rsidRDefault="00D02872" w:rsidP="00D02872">
      <w:pPr>
        <w:pStyle w:val="NoSpacing"/>
        <w:numPr>
          <w:ilvl w:val="0"/>
          <w:numId w:val="19"/>
        </w:numPr>
        <w:rPr>
          <w:i/>
        </w:rPr>
      </w:pPr>
      <w:r w:rsidRPr="00185A06">
        <w:rPr>
          <w:i/>
        </w:rPr>
        <w:t>Sources</w:t>
      </w:r>
      <w:r>
        <w:rPr>
          <w:i/>
        </w:rPr>
        <w:t xml:space="preserve">: </w:t>
      </w:r>
    </w:p>
    <w:p w14:paraId="52A57279" w14:textId="77777777" w:rsidR="00D02872" w:rsidRPr="00185A06" w:rsidRDefault="00D02872" w:rsidP="00D02872">
      <w:pPr>
        <w:pStyle w:val="NoSpacing"/>
        <w:numPr>
          <w:ilvl w:val="0"/>
          <w:numId w:val="19"/>
        </w:numPr>
        <w:rPr>
          <w:i/>
        </w:rPr>
      </w:pPr>
      <w:r w:rsidRPr="00185A06">
        <w:rPr>
          <w:i/>
        </w:rPr>
        <w:t>Processing</w:t>
      </w:r>
      <w:r>
        <w:rPr>
          <w:i/>
        </w:rPr>
        <w:t>:</w:t>
      </w:r>
      <w:r w:rsidRPr="00D52100">
        <w:t xml:space="preserve"> </w:t>
      </w:r>
    </w:p>
    <w:p w14:paraId="30257A7A" w14:textId="77777777" w:rsidR="00D02872" w:rsidRDefault="00D02872" w:rsidP="00D02872">
      <w:pPr>
        <w:pStyle w:val="NoSpacing"/>
        <w:numPr>
          <w:ilvl w:val="0"/>
          <w:numId w:val="19"/>
        </w:numPr>
      </w:pPr>
      <w:r w:rsidRPr="00185A06">
        <w:rPr>
          <w:i/>
        </w:rPr>
        <w:t>Cautions</w:t>
      </w:r>
      <w:r>
        <w:rPr>
          <w:i/>
        </w:rPr>
        <w:t xml:space="preserve">: </w:t>
      </w:r>
    </w:p>
    <w:p w14:paraId="5B132381" w14:textId="77777777" w:rsidR="00D02872" w:rsidRDefault="00D02872" w:rsidP="00AD7241">
      <w:pPr>
        <w:pStyle w:val="BWCAW3"/>
        <w:rPr>
          <w:i/>
        </w:rPr>
      </w:pPr>
    </w:p>
    <w:p w14:paraId="5BCB4A22" w14:textId="15724022" w:rsidR="00AD7241" w:rsidRPr="002B0C8C" w:rsidRDefault="00AD7241" w:rsidP="00AD7241">
      <w:pPr>
        <w:pStyle w:val="BWCAW3"/>
        <w:rPr>
          <w:i/>
        </w:rPr>
      </w:pPr>
      <w:r w:rsidRPr="002B0C8C">
        <w:rPr>
          <w:i/>
        </w:rPr>
        <w:t>Weighting</w:t>
      </w:r>
      <w:bookmarkEnd w:id="83"/>
    </w:p>
    <w:p w14:paraId="1C438AF1" w14:textId="6649667E" w:rsidR="00AD7241" w:rsidRDefault="00AD7241" w:rsidP="002B0C8C">
      <w:pPr>
        <w:pStyle w:val="NoSpacing"/>
      </w:pPr>
      <w:r w:rsidRPr="00CC7A07">
        <w:t xml:space="preserve">The </w:t>
      </w:r>
      <w:r>
        <w:t>assigned weight (on a scale of 1 to</w:t>
      </w:r>
      <w:r w:rsidRPr="00CC7A07">
        <w:t xml:space="preserve"> 10)</w:t>
      </w:r>
      <w:r>
        <w:t xml:space="preserve"> and the corresponding rationale for each measure under the natural quality are described below (Table </w:t>
      </w:r>
      <w:r w:rsidR="001B772E">
        <w:t>4</w:t>
      </w:r>
      <w:r w:rsidRPr="00CC7A07">
        <w:t>).</w:t>
      </w:r>
      <w:r>
        <w:t xml:space="preserve"> </w:t>
      </w:r>
    </w:p>
    <w:p w14:paraId="66360934" w14:textId="77777777" w:rsidR="00AD7241" w:rsidRDefault="00AD7241" w:rsidP="00AD7241"/>
    <w:p w14:paraId="420BFEEF" w14:textId="28EDD767" w:rsidR="00AD7241" w:rsidRDefault="00AD7241" w:rsidP="00AD7241">
      <w:pPr>
        <w:pStyle w:val="Table"/>
      </w:pPr>
      <w:bookmarkStart w:id="84" w:name="_Toc473819092"/>
      <w:r w:rsidRPr="008C53A1">
        <w:rPr>
          <w:b/>
        </w:rPr>
        <w:t xml:space="preserve">Table </w:t>
      </w:r>
      <w:r w:rsidR="001B772E">
        <w:rPr>
          <w:b/>
        </w:rPr>
        <w:t>4</w:t>
      </w:r>
      <w:r w:rsidRPr="008C53A1">
        <w:rPr>
          <w:b/>
        </w:rPr>
        <w:t>.</w:t>
      </w:r>
      <w:r>
        <w:t xml:space="preserve"> Measure</w:t>
      </w:r>
      <w:r w:rsidRPr="00187C3F">
        <w:t xml:space="preserve"> weights and rationale</w:t>
      </w:r>
      <w:r>
        <w:t>s for the natural quality</w:t>
      </w:r>
      <w:r w:rsidRPr="00187C3F">
        <w:t>.</w:t>
      </w:r>
      <w:bookmarkEnd w:id="84"/>
    </w:p>
    <w:tbl>
      <w:tblPr>
        <w:tblStyle w:val="TableGrid"/>
        <w:tblW w:w="0" w:type="auto"/>
        <w:tblLook w:val="04A0" w:firstRow="1" w:lastRow="0" w:firstColumn="1" w:lastColumn="0" w:noHBand="0" w:noVBand="1"/>
      </w:tblPr>
      <w:tblGrid>
        <w:gridCol w:w="2228"/>
        <w:gridCol w:w="2369"/>
        <w:gridCol w:w="989"/>
        <w:gridCol w:w="3764"/>
      </w:tblGrid>
      <w:tr w:rsidR="00AD7241" w14:paraId="23318199" w14:textId="77777777" w:rsidTr="00C74155">
        <w:trPr>
          <w:cantSplit/>
          <w:trHeight w:val="20"/>
          <w:tblHeader/>
        </w:trPr>
        <w:tc>
          <w:tcPr>
            <w:tcW w:w="2228" w:type="dxa"/>
            <w:shd w:val="clear" w:color="auto" w:fill="D9D9D9" w:themeFill="background1" w:themeFillShade="D9"/>
          </w:tcPr>
          <w:p w14:paraId="613FF801" w14:textId="77777777" w:rsidR="00AD7241" w:rsidRPr="00720250" w:rsidRDefault="00AD7241" w:rsidP="00397969">
            <w:pPr>
              <w:pStyle w:val="NoSpacing"/>
              <w:rPr>
                <w:b/>
              </w:rPr>
            </w:pPr>
            <w:r w:rsidRPr="00720250">
              <w:rPr>
                <w:b/>
              </w:rPr>
              <w:t>Indicator</w:t>
            </w:r>
          </w:p>
        </w:tc>
        <w:tc>
          <w:tcPr>
            <w:tcW w:w="2369" w:type="dxa"/>
            <w:shd w:val="clear" w:color="auto" w:fill="D9D9D9" w:themeFill="background1" w:themeFillShade="D9"/>
          </w:tcPr>
          <w:p w14:paraId="6E1A2EC1" w14:textId="77777777" w:rsidR="00AD7241" w:rsidRPr="00720250" w:rsidRDefault="00AD7241" w:rsidP="00397969">
            <w:pPr>
              <w:pStyle w:val="NoSpacing"/>
              <w:rPr>
                <w:b/>
              </w:rPr>
            </w:pPr>
            <w:r w:rsidRPr="00720250">
              <w:rPr>
                <w:b/>
              </w:rPr>
              <w:t>Measure</w:t>
            </w:r>
          </w:p>
        </w:tc>
        <w:tc>
          <w:tcPr>
            <w:tcW w:w="989" w:type="dxa"/>
            <w:shd w:val="clear" w:color="auto" w:fill="D9D9D9" w:themeFill="background1" w:themeFillShade="D9"/>
          </w:tcPr>
          <w:p w14:paraId="7D808DA2" w14:textId="77777777" w:rsidR="00AD7241" w:rsidRPr="00720250" w:rsidRDefault="00AD7241" w:rsidP="00397969">
            <w:pPr>
              <w:pStyle w:val="NoSpacing"/>
              <w:jc w:val="center"/>
              <w:rPr>
                <w:b/>
              </w:rPr>
            </w:pPr>
            <w:r w:rsidRPr="00720250">
              <w:rPr>
                <w:b/>
              </w:rPr>
              <w:t>Weight</w:t>
            </w:r>
          </w:p>
        </w:tc>
        <w:tc>
          <w:tcPr>
            <w:tcW w:w="3764" w:type="dxa"/>
            <w:shd w:val="clear" w:color="auto" w:fill="D9D9D9" w:themeFill="background1" w:themeFillShade="D9"/>
          </w:tcPr>
          <w:p w14:paraId="47C672DE" w14:textId="77777777" w:rsidR="00AD7241" w:rsidRPr="00720250" w:rsidRDefault="00AD7241" w:rsidP="00397969">
            <w:pPr>
              <w:pStyle w:val="NoSpacing"/>
              <w:rPr>
                <w:b/>
              </w:rPr>
            </w:pPr>
            <w:r w:rsidRPr="00720250">
              <w:rPr>
                <w:b/>
              </w:rPr>
              <w:t>Rationale</w:t>
            </w:r>
          </w:p>
        </w:tc>
      </w:tr>
      <w:tr w:rsidR="00AD7241" w14:paraId="4FA91156" w14:textId="77777777" w:rsidTr="00C74155">
        <w:trPr>
          <w:cantSplit/>
          <w:trHeight w:val="20"/>
        </w:trPr>
        <w:tc>
          <w:tcPr>
            <w:tcW w:w="2228" w:type="dxa"/>
            <w:vMerge w:val="restart"/>
          </w:tcPr>
          <w:p w14:paraId="3D4580FB" w14:textId="4BAAAEA2" w:rsidR="00AD7241" w:rsidRPr="00CA2E4F" w:rsidRDefault="00C74155" w:rsidP="00C74155">
            <w:pPr>
              <w:pStyle w:val="NoSpacing"/>
              <w:rPr>
                <w:b/>
              </w:rPr>
            </w:pPr>
            <w:r>
              <w:rPr>
                <w:b/>
              </w:rPr>
              <w:t>Plants</w:t>
            </w:r>
          </w:p>
        </w:tc>
        <w:tc>
          <w:tcPr>
            <w:tcW w:w="2369" w:type="dxa"/>
          </w:tcPr>
          <w:p w14:paraId="2E71F214" w14:textId="59E3258D" w:rsidR="00AD7241" w:rsidRDefault="00AD7241" w:rsidP="00397969">
            <w:pPr>
              <w:pStyle w:val="NoSpacing"/>
            </w:pPr>
          </w:p>
        </w:tc>
        <w:tc>
          <w:tcPr>
            <w:tcW w:w="989" w:type="dxa"/>
          </w:tcPr>
          <w:p w14:paraId="6460BB63" w14:textId="758DBEF1" w:rsidR="00AD7241" w:rsidRDefault="00AD7241" w:rsidP="00397969">
            <w:pPr>
              <w:pStyle w:val="NoSpacing"/>
              <w:jc w:val="center"/>
            </w:pPr>
          </w:p>
        </w:tc>
        <w:tc>
          <w:tcPr>
            <w:tcW w:w="3764" w:type="dxa"/>
          </w:tcPr>
          <w:p w14:paraId="6E01A1CC" w14:textId="7F54DC20" w:rsidR="00AD7241" w:rsidRDefault="00AD7241" w:rsidP="00397969">
            <w:pPr>
              <w:pStyle w:val="NoSpacing"/>
            </w:pPr>
          </w:p>
        </w:tc>
      </w:tr>
      <w:tr w:rsidR="00AD7241" w14:paraId="2C889F48" w14:textId="77777777" w:rsidTr="00C74155">
        <w:trPr>
          <w:cantSplit/>
          <w:trHeight w:val="20"/>
        </w:trPr>
        <w:tc>
          <w:tcPr>
            <w:tcW w:w="2228" w:type="dxa"/>
            <w:vMerge/>
          </w:tcPr>
          <w:p w14:paraId="240ADE65" w14:textId="77777777" w:rsidR="00AD7241" w:rsidRPr="00CA2E4F" w:rsidRDefault="00AD7241" w:rsidP="00397969">
            <w:pPr>
              <w:pStyle w:val="NoSpacing"/>
              <w:rPr>
                <w:b/>
              </w:rPr>
            </w:pPr>
          </w:p>
        </w:tc>
        <w:tc>
          <w:tcPr>
            <w:tcW w:w="2369" w:type="dxa"/>
          </w:tcPr>
          <w:p w14:paraId="50028D7A" w14:textId="4D0CA547" w:rsidR="00AD7241" w:rsidRDefault="00AD7241" w:rsidP="00397969">
            <w:pPr>
              <w:pStyle w:val="NoSpacing"/>
            </w:pPr>
          </w:p>
        </w:tc>
        <w:tc>
          <w:tcPr>
            <w:tcW w:w="989" w:type="dxa"/>
          </w:tcPr>
          <w:p w14:paraId="0CFA516C" w14:textId="632CE9A7" w:rsidR="00AD7241" w:rsidRDefault="00AD7241" w:rsidP="00397969">
            <w:pPr>
              <w:pStyle w:val="NoSpacing"/>
              <w:jc w:val="center"/>
            </w:pPr>
          </w:p>
        </w:tc>
        <w:tc>
          <w:tcPr>
            <w:tcW w:w="3764" w:type="dxa"/>
          </w:tcPr>
          <w:p w14:paraId="7A125660" w14:textId="7A2471C1" w:rsidR="00AD7241" w:rsidRDefault="00AD7241" w:rsidP="00397969">
            <w:pPr>
              <w:pStyle w:val="NoSpacing"/>
            </w:pPr>
          </w:p>
        </w:tc>
      </w:tr>
      <w:tr w:rsidR="00C74155" w14:paraId="3AC65623" w14:textId="77777777" w:rsidTr="00C74155">
        <w:trPr>
          <w:cantSplit/>
          <w:trHeight w:val="260"/>
        </w:trPr>
        <w:tc>
          <w:tcPr>
            <w:tcW w:w="2228" w:type="dxa"/>
            <w:vMerge/>
          </w:tcPr>
          <w:p w14:paraId="1053511F" w14:textId="77777777" w:rsidR="00C74155" w:rsidRPr="00CA2E4F" w:rsidRDefault="00C74155" w:rsidP="00397969">
            <w:pPr>
              <w:pStyle w:val="NoSpacing"/>
              <w:rPr>
                <w:b/>
              </w:rPr>
            </w:pPr>
          </w:p>
        </w:tc>
        <w:tc>
          <w:tcPr>
            <w:tcW w:w="2369" w:type="dxa"/>
          </w:tcPr>
          <w:p w14:paraId="675BBC12" w14:textId="38443D30" w:rsidR="00C74155" w:rsidRDefault="00C74155" w:rsidP="00397969">
            <w:pPr>
              <w:pStyle w:val="NoSpacing"/>
            </w:pPr>
          </w:p>
        </w:tc>
        <w:tc>
          <w:tcPr>
            <w:tcW w:w="989" w:type="dxa"/>
          </w:tcPr>
          <w:p w14:paraId="454AE604" w14:textId="5DD7BB95" w:rsidR="00C74155" w:rsidRDefault="00C74155" w:rsidP="00397969">
            <w:pPr>
              <w:pStyle w:val="NoSpacing"/>
              <w:jc w:val="center"/>
            </w:pPr>
          </w:p>
        </w:tc>
        <w:tc>
          <w:tcPr>
            <w:tcW w:w="3764" w:type="dxa"/>
          </w:tcPr>
          <w:p w14:paraId="6566FB5F" w14:textId="792D6710" w:rsidR="00C74155" w:rsidRDefault="00C74155" w:rsidP="00397969">
            <w:pPr>
              <w:pStyle w:val="NoSpacing"/>
            </w:pPr>
          </w:p>
        </w:tc>
      </w:tr>
      <w:tr w:rsidR="00C74155" w14:paraId="401ADF7C" w14:textId="77777777" w:rsidTr="00C74155">
        <w:trPr>
          <w:cantSplit/>
          <w:trHeight w:val="20"/>
        </w:trPr>
        <w:tc>
          <w:tcPr>
            <w:tcW w:w="2228" w:type="dxa"/>
            <w:vMerge w:val="restart"/>
          </w:tcPr>
          <w:p w14:paraId="3ECB34A5" w14:textId="392A06F9" w:rsidR="00C74155" w:rsidRPr="00CA2E4F" w:rsidRDefault="00C74155" w:rsidP="00397969">
            <w:pPr>
              <w:pStyle w:val="NoSpacing"/>
              <w:rPr>
                <w:b/>
              </w:rPr>
            </w:pPr>
            <w:r>
              <w:rPr>
                <w:b/>
              </w:rPr>
              <w:t>Animals</w:t>
            </w:r>
          </w:p>
        </w:tc>
        <w:tc>
          <w:tcPr>
            <w:tcW w:w="2369" w:type="dxa"/>
          </w:tcPr>
          <w:p w14:paraId="14AF7C94" w14:textId="1BD2546B" w:rsidR="00C74155" w:rsidRDefault="00C74155" w:rsidP="00397969">
            <w:pPr>
              <w:pStyle w:val="NoSpacing"/>
            </w:pPr>
          </w:p>
        </w:tc>
        <w:tc>
          <w:tcPr>
            <w:tcW w:w="989" w:type="dxa"/>
          </w:tcPr>
          <w:p w14:paraId="2B4AFD0E" w14:textId="3962BBFB" w:rsidR="00C74155" w:rsidRDefault="00C74155" w:rsidP="00397969">
            <w:pPr>
              <w:pStyle w:val="NoSpacing"/>
              <w:jc w:val="center"/>
            </w:pPr>
          </w:p>
        </w:tc>
        <w:tc>
          <w:tcPr>
            <w:tcW w:w="3764" w:type="dxa"/>
          </w:tcPr>
          <w:p w14:paraId="76DAB9E8" w14:textId="4B69EAD5" w:rsidR="00C74155" w:rsidRDefault="00C74155" w:rsidP="00397969">
            <w:pPr>
              <w:pStyle w:val="NoSpacing"/>
            </w:pPr>
          </w:p>
        </w:tc>
      </w:tr>
      <w:tr w:rsidR="00C74155" w14:paraId="71374C44" w14:textId="77777777" w:rsidTr="00C74155">
        <w:trPr>
          <w:cantSplit/>
          <w:trHeight w:val="20"/>
        </w:trPr>
        <w:tc>
          <w:tcPr>
            <w:tcW w:w="2228" w:type="dxa"/>
            <w:vMerge/>
          </w:tcPr>
          <w:p w14:paraId="61FC6898" w14:textId="77777777" w:rsidR="00C74155" w:rsidRPr="00CA2E4F" w:rsidRDefault="00C74155" w:rsidP="00397969">
            <w:pPr>
              <w:pStyle w:val="NoSpacing"/>
              <w:rPr>
                <w:b/>
              </w:rPr>
            </w:pPr>
          </w:p>
        </w:tc>
        <w:tc>
          <w:tcPr>
            <w:tcW w:w="2369" w:type="dxa"/>
          </w:tcPr>
          <w:p w14:paraId="2B45732D" w14:textId="18E24A38" w:rsidR="00C74155" w:rsidRDefault="00C74155" w:rsidP="00397969">
            <w:pPr>
              <w:pStyle w:val="NoSpacing"/>
            </w:pPr>
          </w:p>
        </w:tc>
        <w:tc>
          <w:tcPr>
            <w:tcW w:w="989" w:type="dxa"/>
          </w:tcPr>
          <w:p w14:paraId="226044AA" w14:textId="052FE148" w:rsidR="00C74155" w:rsidRDefault="00C74155" w:rsidP="00397969">
            <w:pPr>
              <w:pStyle w:val="NoSpacing"/>
              <w:jc w:val="center"/>
            </w:pPr>
          </w:p>
        </w:tc>
        <w:tc>
          <w:tcPr>
            <w:tcW w:w="3764" w:type="dxa"/>
          </w:tcPr>
          <w:p w14:paraId="6236F3E4" w14:textId="6EFD443E" w:rsidR="00C74155" w:rsidRDefault="00C74155" w:rsidP="00397969">
            <w:pPr>
              <w:pStyle w:val="NoSpacing"/>
            </w:pPr>
          </w:p>
        </w:tc>
      </w:tr>
      <w:tr w:rsidR="00C74155" w14:paraId="5A69B7DC" w14:textId="77777777" w:rsidTr="00C74155">
        <w:trPr>
          <w:cantSplit/>
          <w:trHeight w:val="20"/>
        </w:trPr>
        <w:tc>
          <w:tcPr>
            <w:tcW w:w="2228" w:type="dxa"/>
            <w:vMerge/>
          </w:tcPr>
          <w:p w14:paraId="7175AFC1" w14:textId="77777777" w:rsidR="00C74155" w:rsidRPr="00CA2E4F" w:rsidRDefault="00C74155" w:rsidP="00397969">
            <w:pPr>
              <w:pStyle w:val="NoSpacing"/>
              <w:rPr>
                <w:b/>
              </w:rPr>
            </w:pPr>
          </w:p>
        </w:tc>
        <w:tc>
          <w:tcPr>
            <w:tcW w:w="2369" w:type="dxa"/>
          </w:tcPr>
          <w:p w14:paraId="4AE48469" w14:textId="29EE1AF1" w:rsidR="00C74155" w:rsidRDefault="00C74155" w:rsidP="00397969">
            <w:pPr>
              <w:pStyle w:val="NoSpacing"/>
            </w:pPr>
          </w:p>
        </w:tc>
        <w:tc>
          <w:tcPr>
            <w:tcW w:w="989" w:type="dxa"/>
          </w:tcPr>
          <w:p w14:paraId="3BB88F61" w14:textId="66D23953" w:rsidR="00C74155" w:rsidRDefault="00C74155" w:rsidP="00397969">
            <w:pPr>
              <w:pStyle w:val="NoSpacing"/>
              <w:jc w:val="center"/>
            </w:pPr>
          </w:p>
        </w:tc>
        <w:tc>
          <w:tcPr>
            <w:tcW w:w="3764" w:type="dxa"/>
          </w:tcPr>
          <w:p w14:paraId="326150E9" w14:textId="3C460FA0" w:rsidR="00C74155" w:rsidRDefault="00C74155" w:rsidP="00397969">
            <w:pPr>
              <w:pStyle w:val="NoSpacing"/>
            </w:pPr>
          </w:p>
        </w:tc>
      </w:tr>
      <w:tr w:rsidR="00C74155" w14:paraId="2910E58B" w14:textId="77777777" w:rsidTr="00C74155">
        <w:trPr>
          <w:cantSplit/>
          <w:trHeight w:val="20"/>
        </w:trPr>
        <w:tc>
          <w:tcPr>
            <w:tcW w:w="2228" w:type="dxa"/>
            <w:vMerge w:val="restart"/>
          </w:tcPr>
          <w:p w14:paraId="24BF5C20" w14:textId="535708EB" w:rsidR="00C74155" w:rsidRPr="00CA2E4F" w:rsidRDefault="00C74155" w:rsidP="00397969">
            <w:pPr>
              <w:pStyle w:val="NoSpacing"/>
              <w:rPr>
                <w:b/>
              </w:rPr>
            </w:pPr>
            <w:r>
              <w:rPr>
                <w:b/>
              </w:rPr>
              <w:t>Air and water</w:t>
            </w:r>
          </w:p>
        </w:tc>
        <w:tc>
          <w:tcPr>
            <w:tcW w:w="2369" w:type="dxa"/>
          </w:tcPr>
          <w:p w14:paraId="5C3DEC00" w14:textId="78948231" w:rsidR="00C74155" w:rsidRDefault="00C74155" w:rsidP="00397969">
            <w:pPr>
              <w:pStyle w:val="NoSpacing"/>
            </w:pPr>
          </w:p>
        </w:tc>
        <w:tc>
          <w:tcPr>
            <w:tcW w:w="989" w:type="dxa"/>
          </w:tcPr>
          <w:p w14:paraId="4E939491" w14:textId="590D9185" w:rsidR="00C74155" w:rsidRDefault="00C74155" w:rsidP="00397969">
            <w:pPr>
              <w:pStyle w:val="NoSpacing"/>
              <w:jc w:val="center"/>
            </w:pPr>
          </w:p>
        </w:tc>
        <w:tc>
          <w:tcPr>
            <w:tcW w:w="3764" w:type="dxa"/>
          </w:tcPr>
          <w:p w14:paraId="0EB74CFB" w14:textId="2E8C57B5" w:rsidR="00C74155" w:rsidRDefault="00C74155" w:rsidP="00397969">
            <w:pPr>
              <w:pStyle w:val="NoSpacing"/>
            </w:pPr>
          </w:p>
        </w:tc>
      </w:tr>
      <w:tr w:rsidR="00C74155" w14:paraId="35BE555A" w14:textId="77777777" w:rsidTr="00C74155">
        <w:trPr>
          <w:cantSplit/>
          <w:trHeight w:val="20"/>
        </w:trPr>
        <w:tc>
          <w:tcPr>
            <w:tcW w:w="2228" w:type="dxa"/>
            <w:vMerge/>
          </w:tcPr>
          <w:p w14:paraId="0842CD5B" w14:textId="77777777" w:rsidR="00C74155" w:rsidRPr="00CA2E4F" w:rsidRDefault="00C74155" w:rsidP="00397969">
            <w:pPr>
              <w:pStyle w:val="NoSpacing"/>
              <w:rPr>
                <w:b/>
              </w:rPr>
            </w:pPr>
          </w:p>
        </w:tc>
        <w:tc>
          <w:tcPr>
            <w:tcW w:w="2369" w:type="dxa"/>
          </w:tcPr>
          <w:p w14:paraId="05CCD6F5" w14:textId="5A7148BD" w:rsidR="00C74155" w:rsidRDefault="00C74155" w:rsidP="00397969">
            <w:pPr>
              <w:pStyle w:val="NoSpacing"/>
            </w:pPr>
          </w:p>
        </w:tc>
        <w:tc>
          <w:tcPr>
            <w:tcW w:w="989" w:type="dxa"/>
          </w:tcPr>
          <w:p w14:paraId="1E5F1FA4" w14:textId="41970A41" w:rsidR="00C74155" w:rsidRDefault="00C74155" w:rsidP="00397969">
            <w:pPr>
              <w:pStyle w:val="NoSpacing"/>
              <w:jc w:val="center"/>
            </w:pPr>
          </w:p>
        </w:tc>
        <w:tc>
          <w:tcPr>
            <w:tcW w:w="3764" w:type="dxa"/>
          </w:tcPr>
          <w:p w14:paraId="424D979E" w14:textId="74537AB3" w:rsidR="00C74155" w:rsidRDefault="00C74155" w:rsidP="00397969">
            <w:pPr>
              <w:pStyle w:val="NoSpacing"/>
            </w:pPr>
          </w:p>
        </w:tc>
      </w:tr>
      <w:tr w:rsidR="00C74155" w14:paraId="4A73EC08" w14:textId="77777777" w:rsidTr="00C74155">
        <w:trPr>
          <w:cantSplit/>
          <w:trHeight w:val="20"/>
        </w:trPr>
        <w:tc>
          <w:tcPr>
            <w:tcW w:w="2228" w:type="dxa"/>
            <w:vMerge/>
          </w:tcPr>
          <w:p w14:paraId="1DF40FD4" w14:textId="77777777" w:rsidR="00C74155" w:rsidRPr="00CA2E4F" w:rsidRDefault="00C74155" w:rsidP="00397969">
            <w:pPr>
              <w:pStyle w:val="NoSpacing"/>
              <w:rPr>
                <w:b/>
              </w:rPr>
            </w:pPr>
          </w:p>
        </w:tc>
        <w:tc>
          <w:tcPr>
            <w:tcW w:w="2369" w:type="dxa"/>
          </w:tcPr>
          <w:p w14:paraId="370FEE0A" w14:textId="77777777" w:rsidR="00C74155" w:rsidRDefault="00C74155" w:rsidP="00397969">
            <w:pPr>
              <w:pStyle w:val="NoSpacing"/>
            </w:pPr>
          </w:p>
        </w:tc>
        <w:tc>
          <w:tcPr>
            <w:tcW w:w="989" w:type="dxa"/>
          </w:tcPr>
          <w:p w14:paraId="792BCE0C" w14:textId="77777777" w:rsidR="00C74155" w:rsidRDefault="00C74155" w:rsidP="00397969">
            <w:pPr>
              <w:pStyle w:val="NoSpacing"/>
              <w:jc w:val="center"/>
            </w:pPr>
          </w:p>
        </w:tc>
        <w:tc>
          <w:tcPr>
            <w:tcW w:w="3764" w:type="dxa"/>
          </w:tcPr>
          <w:p w14:paraId="208C8917" w14:textId="77777777" w:rsidR="00C74155" w:rsidRDefault="00C74155" w:rsidP="00397969">
            <w:pPr>
              <w:pStyle w:val="NoSpacing"/>
            </w:pPr>
          </w:p>
        </w:tc>
      </w:tr>
      <w:tr w:rsidR="00AD7241" w14:paraId="0C82BF93" w14:textId="77777777" w:rsidTr="00C74155">
        <w:trPr>
          <w:cantSplit/>
          <w:trHeight w:val="20"/>
        </w:trPr>
        <w:tc>
          <w:tcPr>
            <w:tcW w:w="2228" w:type="dxa"/>
            <w:vMerge w:val="restart"/>
          </w:tcPr>
          <w:p w14:paraId="61DD2613" w14:textId="0DE70985" w:rsidR="00AD7241" w:rsidRPr="00CA2E4F" w:rsidRDefault="00C74155" w:rsidP="00397969">
            <w:pPr>
              <w:pStyle w:val="NoSpacing"/>
              <w:rPr>
                <w:b/>
              </w:rPr>
            </w:pPr>
            <w:r>
              <w:rPr>
                <w:b/>
              </w:rPr>
              <w:t>Ecological</w:t>
            </w:r>
            <w:r w:rsidR="00AD7241" w:rsidRPr="00CA2E4F">
              <w:rPr>
                <w:b/>
              </w:rPr>
              <w:t xml:space="preserve"> processes</w:t>
            </w:r>
          </w:p>
        </w:tc>
        <w:tc>
          <w:tcPr>
            <w:tcW w:w="2369" w:type="dxa"/>
          </w:tcPr>
          <w:p w14:paraId="7C0A9292" w14:textId="7AB1E43A" w:rsidR="00AD7241" w:rsidRDefault="00AD7241" w:rsidP="00397969">
            <w:pPr>
              <w:pStyle w:val="NoSpacing"/>
            </w:pPr>
          </w:p>
        </w:tc>
        <w:tc>
          <w:tcPr>
            <w:tcW w:w="989" w:type="dxa"/>
          </w:tcPr>
          <w:p w14:paraId="3CA5EBEB" w14:textId="71CDAEA5" w:rsidR="00AD7241" w:rsidRDefault="00AD7241" w:rsidP="00397969">
            <w:pPr>
              <w:pStyle w:val="NoSpacing"/>
              <w:jc w:val="center"/>
            </w:pPr>
          </w:p>
        </w:tc>
        <w:tc>
          <w:tcPr>
            <w:tcW w:w="3764" w:type="dxa"/>
          </w:tcPr>
          <w:p w14:paraId="44585A08" w14:textId="47004E6E" w:rsidR="00AD7241" w:rsidRDefault="00AD7241" w:rsidP="00397969">
            <w:pPr>
              <w:pStyle w:val="NoSpacing"/>
            </w:pPr>
          </w:p>
        </w:tc>
      </w:tr>
      <w:tr w:rsidR="00AD7241" w14:paraId="37B48FAC" w14:textId="77777777" w:rsidTr="00C74155">
        <w:trPr>
          <w:cantSplit/>
          <w:trHeight w:val="20"/>
        </w:trPr>
        <w:tc>
          <w:tcPr>
            <w:tcW w:w="2228" w:type="dxa"/>
            <w:vMerge/>
          </w:tcPr>
          <w:p w14:paraId="0EFC15A4" w14:textId="77777777" w:rsidR="00AD7241" w:rsidRDefault="00AD7241" w:rsidP="00397969">
            <w:pPr>
              <w:pStyle w:val="NoSpacing"/>
            </w:pPr>
          </w:p>
        </w:tc>
        <w:tc>
          <w:tcPr>
            <w:tcW w:w="2369" w:type="dxa"/>
          </w:tcPr>
          <w:p w14:paraId="77D6E0A2" w14:textId="5D5FE3F4" w:rsidR="00AD7241" w:rsidRDefault="00AD7241" w:rsidP="00397969">
            <w:pPr>
              <w:pStyle w:val="NoSpacing"/>
            </w:pPr>
          </w:p>
        </w:tc>
        <w:tc>
          <w:tcPr>
            <w:tcW w:w="989" w:type="dxa"/>
          </w:tcPr>
          <w:p w14:paraId="09749F91" w14:textId="70B4A662" w:rsidR="00AD7241" w:rsidRDefault="00AD7241" w:rsidP="00397969">
            <w:pPr>
              <w:pStyle w:val="NoSpacing"/>
              <w:jc w:val="center"/>
            </w:pPr>
          </w:p>
        </w:tc>
        <w:tc>
          <w:tcPr>
            <w:tcW w:w="3764" w:type="dxa"/>
          </w:tcPr>
          <w:p w14:paraId="5A1A22C4" w14:textId="158D81AE" w:rsidR="00AD7241" w:rsidRDefault="00AD7241" w:rsidP="00397969">
            <w:pPr>
              <w:pStyle w:val="NoSpacing"/>
            </w:pPr>
          </w:p>
        </w:tc>
      </w:tr>
      <w:tr w:rsidR="00AD7241" w14:paraId="0E074746" w14:textId="77777777" w:rsidTr="00C74155">
        <w:trPr>
          <w:cantSplit/>
          <w:trHeight w:val="20"/>
        </w:trPr>
        <w:tc>
          <w:tcPr>
            <w:tcW w:w="2228" w:type="dxa"/>
            <w:vMerge/>
          </w:tcPr>
          <w:p w14:paraId="24F8847D" w14:textId="77777777" w:rsidR="00AD7241" w:rsidRDefault="00AD7241" w:rsidP="00397969">
            <w:pPr>
              <w:pStyle w:val="NoSpacing"/>
            </w:pPr>
          </w:p>
        </w:tc>
        <w:tc>
          <w:tcPr>
            <w:tcW w:w="2369" w:type="dxa"/>
          </w:tcPr>
          <w:p w14:paraId="6CFF826E" w14:textId="6AD4DE73" w:rsidR="00AD7241" w:rsidRDefault="00AD7241" w:rsidP="00397969">
            <w:pPr>
              <w:pStyle w:val="NoSpacing"/>
            </w:pPr>
          </w:p>
        </w:tc>
        <w:tc>
          <w:tcPr>
            <w:tcW w:w="989" w:type="dxa"/>
          </w:tcPr>
          <w:p w14:paraId="213B99B1" w14:textId="4A66F514" w:rsidR="00AD7241" w:rsidRDefault="00AD7241" w:rsidP="00397969">
            <w:pPr>
              <w:pStyle w:val="NoSpacing"/>
              <w:jc w:val="center"/>
            </w:pPr>
          </w:p>
        </w:tc>
        <w:tc>
          <w:tcPr>
            <w:tcW w:w="3764" w:type="dxa"/>
          </w:tcPr>
          <w:p w14:paraId="0683EC27" w14:textId="42B8E646" w:rsidR="00AD7241" w:rsidRDefault="00AD7241" w:rsidP="00397969">
            <w:pPr>
              <w:pStyle w:val="NoSpacing"/>
            </w:pPr>
          </w:p>
        </w:tc>
      </w:tr>
    </w:tbl>
    <w:p w14:paraId="4845F742" w14:textId="77777777" w:rsidR="00AD7241" w:rsidRDefault="00AD7241" w:rsidP="00AD7241">
      <w:pPr>
        <w:pStyle w:val="NoSpacing"/>
      </w:pPr>
    </w:p>
    <w:p w14:paraId="3F2B8CF9" w14:textId="77777777" w:rsidR="00AD7241" w:rsidRDefault="00AD7241" w:rsidP="00AD7241">
      <w:pPr>
        <w:pStyle w:val="NoSpacing"/>
      </w:pPr>
    </w:p>
    <w:p w14:paraId="04CBF8D0" w14:textId="77777777" w:rsidR="00AD7241" w:rsidRPr="002B0C8C" w:rsidRDefault="00AD7241" w:rsidP="00AD7241">
      <w:pPr>
        <w:pStyle w:val="BWCAW3"/>
        <w:rPr>
          <w:i/>
        </w:rPr>
      </w:pPr>
      <w:bookmarkStart w:id="85" w:name="_Toc443574955"/>
      <w:r w:rsidRPr="002B0C8C">
        <w:rPr>
          <w:i/>
        </w:rPr>
        <w:t>Maps</w:t>
      </w:r>
      <w:bookmarkEnd w:id="85"/>
    </w:p>
    <w:p w14:paraId="2014FA90" w14:textId="7CDD5605" w:rsidR="00AD7241" w:rsidRDefault="00AD7241" w:rsidP="00AD7241">
      <w:pPr>
        <w:spacing w:after="200"/>
      </w:pPr>
      <w:r w:rsidRPr="007A6405">
        <w:t xml:space="preserve">The </w:t>
      </w:r>
      <w:r w:rsidRPr="0000192A">
        <w:t xml:space="preserve">weighted measures </w:t>
      </w:r>
      <w:r w:rsidR="00A7390F">
        <w:t xml:space="preserve">under each indicator </w:t>
      </w:r>
      <w:r w:rsidRPr="0000192A">
        <w:t xml:space="preserve">were added together using a raster calculator to create </w:t>
      </w:r>
      <w:r w:rsidR="00A7390F">
        <w:t xml:space="preserve">three </w:t>
      </w:r>
      <w:r w:rsidRPr="0000192A">
        <w:t>maps</w:t>
      </w:r>
      <w:r>
        <w:t>:</w:t>
      </w:r>
      <w:r w:rsidRPr="0000192A">
        <w:t xml:space="preserve"> </w:t>
      </w:r>
      <w:r>
        <w:t>“</w:t>
      </w:r>
      <w:r w:rsidRPr="0000192A">
        <w:t>plant</w:t>
      </w:r>
      <w:r w:rsidR="00CE7081">
        <w:t>s</w:t>
      </w:r>
      <w:r w:rsidRPr="0000192A">
        <w:t>,</w:t>
      </w:r>
      <w:r>
        <w:t>”</w:t>
      </w:r>
      <w:r w:rsidRPr="0000192A">
        <w:t xml:space="preserve"> </w:t>
      </w:r>
      <w:r>
        <w:t>“</w:t>
      </w:r>
      <w:r w:rsidR="00CE7081">
        <w:t>animals</w:t>
      </w:r>
      <w:r w:rsidRPr="0000192A">
        <w:t>,</w:t>
      </w:r>
      <w:r>
        <w:t>”</w:t>
      </w:r>
      <w:r w:rsidR="00CE7081">
        <w:t xml:space="preserve"> “air and water,”</w:t>
      </w:r>
      <w:r w:rsidRPr="0000192A">
        <w:t xml:space="preserve"> and </w:t>
      </w:r>
      <w:r>
        <w:t>“</w:t>
      </w:r>
      <w:r w:rsidR="00CE7081">
        <w:t>ecological</w:t>
      </w:r>
      <w:r w:rsidRPr="0000192A">
        <w:t xml:space="preserve"> processes</w:t>
      </w:r>
      <w:r>
        <w:t>”</w:t>
      </w:r>
      <w:r w:rsidRPr="0000192A">
        <w:t xml:space="preserve"> (Figure </w:t>
      </w:r>
      <w:r w:rsidR="003E7419">
        <w:t>5</w:t>
      </w:r>
      <w:r w:rsidRPr="0000192A">
        <w:t xml:space="preserve">). </w:t>
      </w:r>
      <w:r w:rsidR="00A7390F">
        <w:t xml:space="preserve">All the measures were then added together using the same process to create </w:t>
      </w:r>
      <w:r w:rsidRPr="0000192A">
        <w:t xml:space="preserve">the natural quality map (Figure </w:t>
      </w:r>
      <w:r w:rsidR="003E7419">
        <w:t>6</w:t>
      </w:r>
      <w:r w:rsidRPr="0000192A">
        <w:t>).</w:t>
      </w:r>
      <w:r>
        <w:br w:type="page"/>
      </w:r>
    </w:p>
    <w:p w14:paraId="5FDD263A" w14:textId="77777777" w:rsidR="00AD7241" w:rsidRDefault="00AD7241" w:rsidP="00AD7241">
      <w:pPr>
        <w:pStyle w:val="Figure"/>
        <w:rPr>
          <w:b/>
        </w:rPr>
      </w:pPr>
      <w:bookmarkStart w:id="86" w:name="_Toc440131412"/>
    </w:p>
    <w:p w14:paraId="42105696" w14:textId="3A9804B7" w:rsidR="00AD7241" w:rsidRDefault="00AD7241" w:rsidP="00AD7241">
      <w:pPr>
        <w:pStyle w:val="Figure"/>
      </w:pPr>
      <w:bookmarkStart w:id="87" w:name="_Toc473818710"/>
      <w:bookmarkEnd w:id="86"/>
      <w:r w:rsidRPr="008C53A1">
        <w:rPr>
          <w:b/>
        </w:rPr>
        <w:t xml:space="preserve">Figure </w:t>
      </w:r>
      <w:r w:rsidR="003E7419">
        <w:rPr>
          <w:b/>
        </w:rPr>
        <w:t>5</w:t>
      </w:r>
      <w:r w:rsidRPr="008C53A1">
        <w:rPr>
          <w:b/>
        </w:rPr>
        <w:t>.</w:t>
      </w:r>
      <w:r>
        <w:t xml:space="preserve"> </w:t>
      </w:r>
      <w:r w:rsidRPr="00187C3F">
        <w:t>Indicator maps for (A) plant</w:t>
      </w:r>
      <w:r w:rsidR="00BC48DE">
        <w:t>s</w:t>
      </w:r>
      <w:r w:rsidRPr="00187C3F">
        <w:t xml:space="preserve">, (B) </w:t>
      </w:r>
      <w:r w:rsidR="00BC48DE">
        <w:t xml:space="preserve">animals, </w:t>
      </w:r>
      <w:r w:rsidRPr="00187C3F">
        <w:t xml:space="preserve">(C) </w:t>
      </w:r>
      <w:r w:rsidR="00BC48DE">
        <w:t>air and water, and (D) ecological processes</w:t>
      </w:r>
      <w:r w:rsidRPr="00187C3F">
        <w:t xml:space="preserve">. </w:t>
      </w:r>
      <w:commentRangeStart w:id="88"/>
      <w:r w:rsidRPr="00187C3F">
        <w:t xml:space="preserve">Blue depicts </w:t>
      </w:r>
      <w:r w:rsidR="001B1CA4">
        <w:t>optimal condition</w:t>
      </w:r>
      <w:r w:rsidRPr="00187C3F">
        <w:t xml:space="preserve"> and red depicts </w:t>
      </w:r>
      <w:r w:rsidR="001B1CA4">
        <w:t>degraded condition</w:t>
      </w:r>
      <w:r w:rsidRPr="00187C3F">
        <w:t>.</w:t>
      </w:r>
      <w:commentRangeEnd w:id="88"/>
      <w:r w:rsidR="00145244">
        <w:rPr>
          <w:rStyle w:val="CommentReference"/>
          <w:rFonts w:asciiTheme="minorHAnsi" w:hAnsiTheme="minorHAnsi" w:cstheme="minorBidi"/>
        </w:rPr>
        <w:commentReference w:id="88"/>
      </w:r>
      <w:bookmarkEnd w:id="87"/>
      <w:r>
        <w:br w:type="page"/>
      </w:r>
    </w:p>
    <w:p w14:paraId="07D69854" w14:textId="77777777" w:rsidR="00AD7241" w:rsidRDefault="00AD7241" w:rsidP="00AD7241">
      <w:pPr>
        <w:spacing w:after="200" w:line="276" w:lineRule="auto"/>
        <w:rPr>
          <w:b/>
        </w:rPr>
        <w:sectPr w:rsidR="00AD7241" w:rsidSect="00397969">
          <w:pgSz w:w="12240" w:h="15840"/>
          <w:pgMar w:top="1440" w:right="1440" w:bottom="1440" w:left="1440" w:header="720" w:footer="720" w:gutter="0"/>
          <w:cols w:space="720"/>
          <w:docGrid w:linePitch="360"/>
        </w:sectPr>
      </w:pPr>
    </w:p>
    <w:p w14:paraId="33C249DE" w14:textId="77777777" w:rsidR="00AD7241" w:rsidRDefault="00AD7241" w:rsidP="00AD7241">
      <w:pPr>
        <w:pStyle w:val="Figure"/>
        <w:rPr>
          <w:b/>
          <w:noProof/>
        </w:rPr>
      </w:pPr>
      <w:bookmarkStart w:id="89" w:name="_Toc440131413"/>
    </w:p>
    <w:p w14:paraId="3F988F7B" w14:textId="03FC2ADD" w:rsidR="00AD7241" w:rsidRDefault="00AD7241" w:rsidP="00AD7241">
      <w:pPr>
        <w:pStyle w:val="Figure"/>
        <w:rPr>
          <w:b/>
        </w:rPr>
      </w:pPr>
      <w:bookmarkStart w:id="90" w:name="_Toc473818711"/>
      <w:r w:rsidRPr="008C53A1">
        <w:rPr>
          <w:b/>
          <w:noProof/>
        </w:rPr>
        <w:t xml:space="preserve">Figure </w:t>
      </w:r>
      <w:r w:rsidR="003E7419">
        <w:rPr>
          <w:b/>
          <w:noProof/>
        </w:rPr>
        <w:t>6</w:t>
      </w:r>
      <w:r w:rsidRPr="008C53A1">
        <w:rPr>
          <w:b/>
          <w:noProof/>
        </w:rPr>
        <w:t>.</w:t>
      </w:r>
      <w:r>
        <w:rPr>
          <w:noProof/>
        </w:rPr>
        <w:t xml:space="preserve"> Map of the n</w:t>
      </w:r>
      <w:r w:rsidRPr="002D71BF">
        <w:rPr>
          <w:noProof/>
        </w:rPr>
        <w:t xml:space="preserve">atural quality of wilderness character. </w:t>
      </w:r>
      <w:commentRangeStart w:id="91"/>
      <w:r w:rsidRPr="008C53A1">
        <w:t xml:space="preserve">Blue depicts </w:t>
      </w:r>
      <w:r w:rsidR="001B1CA4">
        <w:t>optimal condition</w:t>
      </w:r>
      <w:r w:rsidRPr="008C53A1">
        <w:t xml:space="preserve"> and red depicts </w:t>
      </w:r>
      <w:r w:rsidR="001B1CA4">
        <w:t>degraded condition</w:t>
      </w:r>
      <w:r w:rsidRPr="008C53A1">
        <w:t>.</w:t>
      </w:r>
      <w:bookmarkEnd w:id="89"/>
      <w:commentRangeEnd w:id="91"/>
      <w:r w:rsidR="00145244">
        <w:rPr>
          <w:rStyle w:val="CommentReference"/>
          <w:rFonts w:asciiTheme="minorHAnsi" w:hAnsiTheme="minorHAnsi" w:cstheme="minorBidi"/>
        </w:rPr>
        <w:commentReference w:id="91"/>
      </w:r>
      <w:bookmarkEnd w:id="90"/>
      <w:r w:rsidRPr="002D71BF">
        <w:rPr>
          <w:noProof/>
        </w:rPr>
        <w:t xml:space="preserve"> </w:t>
      </w:r>
      <w:r>
        <w:rPr>
          <w:b/>
        </w:rPr>
        <w:br w:type="page"/>
      </w:r>
    </w:p>
    <w:p w14:paraId="5AC5469C" w14:textId="77777777" w:rsidR="00AD7241" w:rsidRDefault="00AD7241" w:rsidP="00AD7241">
      <w:pPr>
        <w:pStyle w:val="NoSpacing"/>
        <w:rPr>
          <w:b/>
        </w:rPr>
        <w:sectPr w:rsidR="00AD7241" w:rsidSect="00E30AFB">
          <w:pgSz w:w="12240" w:h="15840"/>
          <w:pgMar w:top="1440" w:right="1440" w:bottom="1440" w:left="1440" w:header="720" w:footer="720" w:gutter="0"/>
          <w:cols w:space="720"/>
          <w:docGrid w:linePitch="360"/>
        </w:sectPr>
      </w:pPr>
    </w:p>
    <w:p w14:paraId="49DC762D" w14:textId="77777777" w:rsidR="00AD7241" w:rsidRPr="007A6405" w:rsidRDefault="00AD7241" w:rsidP="00AD7241">
      <w:pPr>
        <w:pStyle w:val="BWCAW2"/>
      </w:pPr>
      <w:bookmarkStart w:id="92" w:name="_Toc443574956"/>
      <w:r w:rsidRPr="007A6405">
        <w:lastRenderedPageBreak/>
        <w:t>Undeveloped Quality</w:t>
      </w:r>
      <w:bookmarkEnd w:id="92"/>
    </w:p>
    <w:p w14:paraId="29AE6C26" w14:textId="77777777" w:rsidR="00AD7241" w:rsidRDefault="00AD7241" w:rsidP="00AD7241">
      <w:pPr>
        <w:pStyle w:val="NoSpacing"/>
      </w:pPr>
    </w:p>
    <w:p w14:paraId="2377B271" w14:textId="1FBE967F" w:rsidR="00AD7241" w:rsidRDefault="00AD7241" w:rsidP="00AD7241">
      <w:pPr>
        <w:pStyle w:val="NoSpacing"/>
      </w:pPr>
      <w:r w:rsidRPr="007A6405">
        <w:t xml:space="preserve">The undeveloped quality </w:t>
      </w:r>
      <w:r>
        <w:t xml:space="preserve">centers on the idea that </w:t>
      </w:r>
      <w:r w:rsidRPr="007A6405">
        <w:t xml:space="preserve">wilderness </w:t>
      </w:r>
      <w:r>
        <w:t xml:space="preserve">is </w:t>
      </w:r>
      <w:r w:rsidRPr="007A6405">
        <w:t xml:space="preserve">without permanent improvements or modern human occupation. This quality is degraded by the presence of </w:t>
      </w:r>
      <w:r>
        <w:t>structures and installations,</w:t>
      </w:r>
      <w:r w:rsidRPr="007A6405">
        <w:t xml:space="preserve"> </w:t>
      </w:r>
      <w:r>
        <w:t xml:space="preserve">as well as </w:t>
      </w:r>
      <w:r w:rsidRPr="007A6405">
        <w:t xml:space="preserve">the use of motor vehicles, motorized equipment, </w:t>
      </w:r>
      <w:r>
        <w:t xml:space="preserve">and </w:t>
      </w:r>
      <w:r w:rsidRPr="007A6405">
        <w:t>mechanical transport</w:t>
      </w:r>
      <w:r>
        <w:t xml:space="preserve">, because </w:t>
      </w:r>
      <w:r w:rsidRPr="007A6405">
        <w:t>these increase people’s ability to occupy or modify the environment (</w:t>
      </w:r>
      <w:r>
        <w:t>Landres et al. 2015</w:t>
      </w:r>
      <w:r w:rsidRPr="007A6405">
        <w:t>).</w:t>
      </w:r>
    </w:p>
    <w:p w14:paraId="42055B36" w14:textId="77777777" w:rsidR="00AD7241" w:rsidRDefault="00AD7241" w:rsidP="00AD7241">
      <w:pPr>
        <w:pStyle w:val="NoSpacing"/>
      </w:pPr>
    </w:p>
    <w:p w14:paraId="62890F5D" w14:textId="77777777" w:rsidR="00AD7241" w:rsidRPr="002B0C8C" w:rsidRDefault="00AD7241" w:rsidP="00AD7241">
      <w:pPr>
        <w:pStyle w:val="BWCAW3"/>
        <w:rPr>
          <w:i/>
        </w:rPr>
      </w:pPr>
      <w:bookmarkStart w:id="93" w:name="_Toc443574957"/>
      <w:r w:rsidRPr="002B0C8C">
        <w:rPr>
          <w:i/>
        </w:rPr>
        <w:t>Indicators and measures</w:t>
      </w:r>
      <w:bookmarkEnd w:id="93"/>
    </w:p>
    <w:p w14:paraId="3F1F6071" w14:textId="47E79A87" w:rsidR="00AD7241" w:rsidRDefault="00AD7241" w:rsidP="00AD7241">
      <w:pPr>
        <w:pStyle w:val="NoSpacing"/>
      </w:pPr>
      <w:r w:rsidRPr="00DC0167">
        <w:rPr>
          <w:i/>
        </w:rPr>
        <w:t>Keeping it Wild</w:t>
      </w:r>
      <w:r w:rsidR="009A02A5">
        <w:rPr>
          <w:i/>
        </w:rPr>
        <w:t xml:space="preserve"> 2</w:t>
      </w:r>
      <w:r w:rsidRPr="00DC0167">
        <w:t xml:space="preserve"> delineates </w:t>
      </w:r>
      <w:r>
        <w:t>three</w:t>
      </w:r>
      <w:r w:rsidRPr="00DC0167">
        <w:t xml:space="preserve"> indicators under the </w:t>
      </w:r>
      <w:r>
        <w:t xml:space="preserve">undeveloped </w:t>
      </w:r>
      <w:r w:rsidRPr="00DC0167">
        <w:t xml:space="preserve">quality. The measures selected for the </w:t>
      </w:r>
      <w:r w:rsidR="00C3599F" w:rsidRPr="007E70D5">
        <w:rPr>
          <w:highlight w:val="yellow"/>
        </w:rPr>
        <w:t>[insert wilderness name]</w:t>
      </w:r>
      <w:r w:rsidRPr="00DC0167">
        <w:t xml:space="preserve"> are described below for each of these indicators.</w:t>
      </w:r>
      <w:r w:rsidR="00C57A20">
        <w:t xml:space="preserve"> </w:t>
      </w:r>
      <w:commentRangeStart w:id="94"/>
      <w:r w:rsidR="00C57A20">
        <w:t>No data gap measures were identified for this quality.</w:t>
      </w:r>
      <w:commentRangeEnd w:id="94"/>
      <w:r w:rsidR="00C57A20">
        <w:rPr>
          <w:rStyle w:val="CommentReference"/>
          <w:rFonts w:asciiTheme="minorHAnsi" w:hAnsiTheme="minorHAnsi" w:cstheme="minorBidi"/>
        </w:rPr>
        <w:commentReference w:id="94"/>
      </w:r>
      <w:r>
        <w:t xml:space="preserve"> </w:t>
      </w:r>
    </w:p>
    <w:p w14:paraId="31C399FB" w14:textId="77777777" w:rsidR="00AD7241" w:rsidRDefault="00AD7241" w:rsidP="00AD7241">
      <w:pPr>
        <w:pStyle w:val="NoSpacing"/>
      </w:pPr>
    </w:p>
    <w:p w14:paraId="37F6FE3D" w14:textId="327AD82C" w:rsidR="00AD7241" w:rsidRDefault="00AD7241" w:rsidP="00AD7241">
      <w:pPr>
        <w:pStyle w:val="NoSpacing"/>
      </w:pPr>
      <w:r w:rsidRPr="007A6405">
        <w:t xml:space="preserve">Indicator: </w:t>
      </w:r>
      <w:r w:rsidR="00B461E2">
        <w:t>Presences of n</w:t>
      </w:r>
      <w:r w:rsidRPr="007A6405">
        <w:t>on-recreational structures, installations, and developments</w:t>
      </w:r>
    </w:p>
    <w:p w14:paraId="5D6A18F9" w14:textId="77777777" w:rsidR="00E30AFB" w:rsidRDefault="00E30AFB" w:rsidP="00E30AFB">
      <w:pPr>
        <w:pStyle w:val="NoSpacing"/>
        <w:numPr>
          <w:ilvl w:val="0"/>
          <w:numId w:val="6"/>
        </w:numPr>
      </w:pPr>
      <w:commentRangeStart w:id="95"/>
      <w:r>
        <w:rPr>
          <w:u w:val="single"/>
        </w:rPr>
        <w:t>Measure 1</w:t>
      </w:r>
      <w:r>
        <w:t xml:space="preserve"> – </w:t>
      </w:r>
    </w:p>
    <w:p w14:paraId="4A4CE990" w14:textId="77777777" w:rsidR="00E30AFB" w:rsidRPr="00515060" w:rsidRDefault="00E30AFB" w:rsidP="00E30AFB">
      <w:pPr>
        <w:pStyle w:val="NoSpacing"/>
        <w:ind w:left="360"/>
      </w:pPr>
    </w:p>
    <w:p w14:paraId="0700BDB4" w14:textId="03A922BE" w:rsidR="00AD7241" w:rsidRDefault="00E30AFB" w:rsidP="00E30AFB">
      <w:pPr>
        <w:pStyle w:val="NoSpacing"/>
        <w:numPr>
          <w:ilvl w:val="0"/>
          <w:numId w:val="6"/>
        </w:numPr>
      </w:pPr>
      <w:r>
        <w:rPr>
          <w:u w:val="single"/>
        </w:rPr>
        <w:t>Measure 2</w:t>
      </w:r>
      <w:r>
        <w:t xml:space="preserve"> –</w:t>
      </w:r>
      <w:commentRangeEnd w:id="95"/>
      <w:r>
        <w:rPr>
          <w:rStyle w:val="CommentReference"/>
          <w:rFonts w:asciiTheme="minorHAnsi" w:hAnsiTheme="minorHAnsi" w:cstheme="minorBidi"/>
        </w:rPr>
        <w:commentReference w:id="95"/>
      </w:r>
    </w:p>
    <w:p w14:paraId="72E32D4A" w14:textId="77777777" w:rsidR="00E30AFB" w:rsidRDefault="00E30AFB" w:rsidP="00AD7241">
      <w:pPr>
        <w:pStyle w:val="NoSpacing"/>
      </w:pPr>
    </w:p>
    <w:p w14:paraId="427A67C6" w14:textId="4D5EB2CF" w:rsidR="00AD7241" w:rsidRDefault="00AD7241" w:rsidP="00AD7241">
      <w:pPr>
        <w:pStyle w:val="NoSpacing"/>
      </w:pPr>
      <w:r w:rsidRPr="007A6405">
        <w:t xml:space="preserve">Indicator: </w:t>
      </w:r>
      <w:r w:rsidR="00B461E2">
        <w:t>Presence of i</w:t>
      </w:r>
      <w:r w:rsidRPr="007A6405">
        <w:t>nholdings</w:t>
      </w:r>
    </w:p>
    <w:p w14:paraId="365CCD93" w14:textId="77777777" w:rsidR="00E30AFB" w:rsidRDefault="00E30AFB" w:rsidP="00E30AFB">
      <w:pPr>
        <w:pStyle w:val="NoSpacing"/>
        <w:numPr>
          <w:ilvl w:val="0"/>
          <w:numId w:val="6"/>
        </w:numPr>
      </w:pPr>
      <w:commentRangeStart w:id="96"/>
      <w:r>
        <w:rPr>
          <w:u w:val="single"/>
        </w:rPr>
        <w:t>Measure 1</w:t>
      </w:r>
      <w:r>
        <w:t xml:space="preserve"> – </w:t>
      </w:r>
    </w:p>
    <w:p w14:paraId="21475466" w14:textId="77777777" w:rsidR="00E30AFB" w:rsidRPr="00515060" w:rsidRDefault="00E30AFB" w:rsidP="00E30AFB">
      <w:pPr>
        <w:pStyle w:val="NoSpacing"/>
        <w:ind w:left="360"/>
      </w:pPr>
    </w:p>
    <w:p w14:paraId="1208F252" w14:textId="487D9848" w:rsidR="00AD7241" w:rsidRDefault="00E30AFB" w:rsidP="00E30AFB">
      <w:pPr>
        <w:pStyle w:val="NoSpacing"/>
        <w:numPr>
          <w:ilvl w:val="0"/>
          <w:numId w:val="12"/>
        </w:numPr>
      </w:pPr>
      <w:r>
        <w:rPr>
          <w:u w:val="single"/>
        </w:rPr>
        <w:t>Measure 2</w:t>
      </w:r>
      <w:r>
        <w:t xml:space="preserve"> –</w:t>
      </w:r>
      <w:commentRangeEnd w:id="96"/>
      <w:r>
        <w:rPr>
          <w:rStyle w:val="CommentReference"/>
          <w:rFonts w:asciiTheme="minorHAnsi" w:hAnsiTheme="minorHAnsi" w:cstheme="minorBidi"/>
        </w:rPr>
        <w:commentReference w:id="96"/>
      </w:r>
    </w:p>
    <w:p w14:paraId="7C44EF94" w14:textId="77777777" w:rsidR="00AD7241" w:rsidRDefault="00AD7241" w:rsidP="00AD7241">
      <w:pPr>
        <w:pStyle w:val="NoSpacing"/>
      </w:pPr>
    </w:p>
    <w:p w14:paraId="7BA7FF04" w14:textId="77777777" w:rsidR="00AD7241" w:rsidRDefault="00AD7241" w:rsidP="00AD7241">
      <w:pPr>
        <w:pStyle w:val="NoSpacing"/>
      </w:pPr>
      <w:r w:rsidRPr="007A6405">
        <w:t>Indicator: Use of motor vehicles, motorized equipment, or mechanical transport</w:t>
      </w:r>
    </w:p>
    <w:p w14:paraId="6A58C1BD" w14:textId="77777777" w:rsidR="00E30AFB" w:rsidRDefault="00E30AFB" w:rsidP="00E30AFB">
      <w:pPr>
        <w:pStyle w:val="NoSpacing"/>
        <w:numPr>
          <w:ilvl w:val="0"/>
          <w:numId w:val="6"/>
        </w:numPr>
      </w:pPr>
      <w:commentRangeStart w:id="97"/>
      <w:r>
        <w:rPr>
          <w:u w:val="single"/>
        </w:rPr>
        <w:t>Measure 1</w:t>
      </w:r>
      <w:r>
        <w:t xml:space="preserve"> – </w:t>
      </w:r>
    </w:p>
    <w:p w14:paraId="6A0D576F" w14:textId="77777777" w:rsidR="00E30AFB" w:rsidRPr="00515060" w:rsidRDefault="00E30AFB" w:rsidP="00E30AFB">
      <w:pPr>
        <w:pStyle w:val="NoSpacing"/>
        <w:ind w:left="360"/>
      </w:pPr>
    </w:p>
    <w:p w14:paraId="35891454" w14:textId="1CE02D1F" w:rsidR="00AD7241" w:rsidRDefault="00E30AFB" w:rsidP="00E30AFB">
      <w:pPr>
        <w:pStyle w:val="NoSpacing"/>
        <w:numPr>
          <w:ilvl w:val="0"/>
          <w:numId w:val="13"/>
        </w:numPr>
      </w:pPr>
      <w:r>
        <w:rPr>
          <w:u w:val="single"/>
        </w:rPr>
        <w:t>Measure 2</w:t>
      </w:r>
      <w:r>
        <w:t xml:space="preserve"> –</w:t>
      </w:r>
      <w:commentRangeEnd w:id="97"/>
      <w:r>
        <w:rPr>
          <w:rStyle w:val="CommentReference"/>
          <w:rFonts w:asciiTheme="minorHAnsi" w:hAnsiTheme="minorHAnsi" w:cstheme="minorBidi"/>
        </w:rPr>
        <w:commentReference w:id="97"/>
      </w:r>
      <w:r w:rsidR="00AD7241" w:rsidRPr="00C33A02">
        <w:t xml:space="preserve"> </w:t>
      </w:r>
    </w:p>
    <w:p w14:paraId="66DDB95F" w14:textId="77777777" w:rsidR="00AD7241" w:rsidRDefault="00AD7241" w:rsidP="00AD7241">
      <w:pPr>
        <w:pStyle w:val="NoSpacing"/>
      </w:pPr>
    </w:p>
    <w:p w14:paraId="129EFFFA" w14:textId="77777777" w:rsidR="00804DC7" w:rsidRPr="002B0C8C" w:rsidRDefault="00804DC7" w:rsidP="00804DC7">
      <w:pPr>
        <w:pStyle w:val="NoSpacing"/>
        <w:rPr>
          <w:i/>
        </w:rPr>
      </w:pPr>
      <w:bookmarkStart w:id="98" w:name="_Toc443574958"/>
      <w:commentRangeStart w:id="99"/>
      <w:r w:rsidRPr="002B0C8C">
        <w:rPr>
          <w:i/>
        </w:rPr>
        <w:t>Data gap measures</w:t>
      </w:r>
    </w:p>
    <w:p w14:paraId="78CEC713" w14:textId="77777777" w:rsidR="00804DC7" w:rsidRDefault="00804DC7" w:rsidP="00804DC7">
      <w:pPr>
        <w:pStyle w:val="NoSpacing"/>
      </w:pPr>
      <w:r w:rsidRPr="005E7E67">
        <w:t xml:space="preserve">Additional measures under this quality were identified by </w:t>
      </w:r>
      <w:r w:rsidRPr="00777DAA">
        <w:rPr>
          <w:highlight w:val="yellow"/>
        </w:rPr>
        <w:t>[insert agency name]</w:t>
      </w:r>
      <w:r w:rsidRPr="005E7E67">
        <w:t xml:space="preserve"> staff but were excluded for a variety of reasons. </w:t>
      </w:r>
      <w:r>
        <w:t xml:space="preserve">For each </w:t>
      </w:r>
      <w:r w:rsidRPr="005E7E67">
        <w:t>data gap measure</w:t>
      </w:r>
      <w:r>
        <w:t xml:space="preserve">, the indicator, description, and </w:t>
      </w:r>
      <w:r w:rsidRPr="005E7E67">
        <w:t>rationale for their dismissal are listed below</w:t>
      </w:r>
      <w:r>
        <w:t>.</w:t>
      </w:r>
      <w:r w:rsidRPr="005E7E67">
        <w:t xml:space="preserve"> </w:t>
      </w:r>
    </w:p>
    <w:p w14:paraId="2FB81904" w14:textId="77777777" w:rsidR="00804DC7" w:rsidRDefault="00804DC7" w:rsidP="00804DC7">
      <w:pPr>
        <w:pStyle w:val="NoSpacing"/>
      </w:pPr>
    </w:p>
    <w:p w14:paraId="44A484B2" w14:textId="77777777" w:rsidR="00804DC7" w:rsidRDefault="00804DC7" w:rsidP="00804DC7">
      <w:pPr>
        <w:pStyle w:val="NoSpacing"/>
      </w:pPr>
      <w:r>
        <w:rPr>
          <w:u w:val="single"/>
        </w:rPr>
        <w:t>Measure 1</w:t>
      </w:r>
    </w:p>
    <w:p w14:paraId="76837D1F" w14:textId="77777777" w:rsidR="00804DC7" w:rsidRDefault="00804DC7" w:rsidP="00804DC7">
      <w:pPr>
        <w:pStyle w:val="NoSpacing"/>
        <w:numPr>
          <w:ilvl w:val="0"/>
          <w:numId w:val="22"/>
        </w:numPr>
      </w:pPr>
      <w:r w:rsidRPr="00AD62F4">
        <w:rPr>
          <w:i/>
        </w:rPr>
        <w:t>Indicator:</w:t>
      </w:r>
      <w:r>
        <w:t xml:space="preserve"> </w:t>
      </w:r>
    </w:p>
    <w:p w14:paraId="2D641403" w14:textId="77777777" w:rsidR="00804DC7" w:rsidRDefault="00804DC7" w:rsidP="00804DC7">
      <w:pPr>
        <w:pStyle w:val="NoSpacing"/>
        <w:numPr>
          <w:ilvl w:val="0"/>
          <w:numId w:val="22"/>
        </w:numPr>
      </w:pPr>
      <w:r w:rsidRPr="00AD62F4">
        <w:rPr>
          <w:i/>
        </w:rPr>
        <w:t xml:space="preserve">Description: </w:t>
      </w:r>
    </w:p>
    <w:p w14:paraId="36AE0D79" w14:textId="73607368" w:rsidR="00804DC7" w:rsidRDefault="00804DC7" w:rsidP="00804DC7">
      <w:pPr>
        <w:pStyle w:val="BWCAW3"/>
        <w:numPr>
          <w:ilvl w:val="0"/>
          <w:numId w:val="22"/>
        </w:numPr>
        <w:rPr>
          <w:i/>
        </w:rPr>
      </w:pPr>
      <w:r w:rsidRPr="00070633">
        <w:rPr>
          <w:b w:val="0"/>
          <w:bCs/>
          <w:i/>
        </w:rPr>
        <w:t>Rationale for Dismissal:</w:t>
      </w:r>
      <w:commentRangeEnd w:id="99"/>
      <w:r>
        <w:rPr>
          <w:rStyle w:val="CommentReference"/>
          <w:rFonts w:asciiTheme="minorHAnsi" w:hAnsiTheme="minorHAnsi" w:cstheme="minorBidi"/>
          <w:b w:val="0"/>
        </w:rPr>
        <w:commentReference w:id="99"/>
      </w:r>
    </w:p>
    <w:p w14:paraId="0F7A5DE7" w14:textId="77777777" w:rsidR="00804DC7" w:rsidRDefault="00804DC7" w:rsidP="00AD7241">
      <w:pPr>
        <w:pStyle w:val="BWCAW3"/>
        <w:rPr>
          <w:i/>
        </w:rPr>
      </w:pPr>
    </w:p>
    <w:p w14:paraId="631D7010" w14:textId="49CB1891" w:rsidR="00AD7241" w:rsidRPr="002B0C8C" w:rsidRDefault="00AD7241" w:rsidP="00AD7241">
      <w:pPr>
        <w:pStyle w:val="BWCAW3"/>
        <w:rPr>
          <w:i/>
        </w:rPr>
      </w:pPr>
      <w:r w:rsidRPr="002B0C8C">
        <w:rPr>
          <w:i/>
        </w:rPr>
        <w:t>Data sources, processing, and cautions</w:t>
      </w:r>
      <w:bookmarkEnd w:id="98"/>
    </w:p>
    <w:p w14:paraId="7B610DFF" w14:textId="77777777" w:rsidR="00AD7241" w:rsidRDefault="00AD7241" w:rsidP="00AD7241">
      <w:pPr>
        <w:pStyle w:val="NoSpacing"/>
      </w:pPr>
      <w:commentRangeStart w:id="100"/>
      <w:r w:rsidRPr="008D3FB3">
        <w:t xml:space="preserve">The datasets </w:t>
      </w:r>
      <w:r>
        <w:t>used to create the undeveloped quality map are all vector data, of fine scale, and generally of moderate to high accuracy and completeness</w:t>
      </w:r>
      <w:commentRangeEnd w:id="100"/>
      <w:r w:rsidR="00CD789C">
        <w:rPr>
          <w:rStyle w:val="CommentReference"/>
          <w:rFonts w:asciiTheme="minorHAnsi" w:hAnsiTheme="minorHAnsi" w:cstheme="minorBidi"/>
        </w:rPr>
        <w:commentReference w:id="100"/>
      </w:r>
      <w:r>
        <w:t xml:space="preserve"> </w:t>
      </w:r>
      <w:r w:rsidRPr="008D3FB3">
        <w:t xml:space="preserve">(Table </w:t>
      </w:r>
      <w:r>
        <w:t>5</w:t>
      </w:r>
      <w:r w:rsidRPr="0058614C">
        <w:t xml:space="preserve">). </w:t>
      </w:r>
      <w:r w:rsidRPr="00683E16">
        <w:rPr>
          <w:rFonts w:eastAsia="Times New Roman"/>
          <w:color w:val="000000"/>
        </w:rPr>
        <w:t>The data sources, data processing information, and cautions are listed below for each measure.</w:t>
      </w:r>
    </w:p>
    <w:p w14:paraId="5562D6F6" w14:textId="77777777" w:rsidR="00AD7241" w:rsidRDefault="00AD7241" w:rsidP="00AD7241">
      <w:pPr>
        <w:pStyle w:val="NoSpacing"/>
      </w:pPr>
    </w:p>
    <w:p w14:paraId="4BDD87CA" w14:textId="34F028E9" w:rsidR="00AD7241" w:rsidRDefault="00AD7241" w:rsidP="00AD7241">
      <w:pPr>
        <w:pStyle w:val="Table"/>
      </w:pPr>
      <w:bookmarkStart w:id="101" w:name="_Toc473819093"/>
      <w:r w:rsidRPr="008C53A1">
        <w:rPr>
          <w:b/>
        </w:rPr>
        <w:t>Table 5.</w:t>
      </w:r>
      <w:r>
        <w:t xml:space="preserve"> </w:t>
      </w:r>
      <w:r w:rsidRPr="0000192A">
        <w:t xml:space="preserve">Undeveloped quality datasets. </w:t>
      </w:r>
      <w:r w:rsidRPr="008C0B65">
        <w:t xml:space="preserve">Accuracy (how well the dataset represents the measure) and completeness (how complete the dataset is across the wilderness) were evaluated </w:t>
      </w:r>
      <w:r>
        <w:t xml:space="preserve">for each measure </w:t>
      </w:r>
      <w:r w:rsidRPr="008C0B65">
        <w:t xml:space="preserve">by </w:t>
      </w:r>
      <w:r w:rsidR="00283B7E" w:rsidRPr="00283B7E">
        <w:rPr>
          <w:highlight w:val="yellow"/>
        </w:rPr>
        <w:t>[insert agency unit name]</w:t>
      </w:r>
      <w:r w:rsidRPr="008C0B65">
        <w:t xml:space="preserve"> staff familiar with these data.</w:t>
      </w:r>
      <w:bookmarkEnd w:id="101"/>
    </w:p>
    <w:tbl>
      <w:tblPr>
        <w:tblStyle w:val="TableGrid"/>
        <w:tblW w:w="0" w:type="auto"/>
        <w:tblLayout w:type="fixed"/>
        <w:tblLook w:val="04A0" w:firstRow="1" w:lastRow="0" w:firstColumn="1" w:lastColumn="0" w:noHBand="0" w:noVBand="1"/>
      </w:tblPr>
      <w:tblGrid>
        <w:gridCol w:w="1908"/>
        <w:gridCol w:w="3150"/>
        <w:gridCol w:w="900"/>
        <w:gridCol w:w="1080"/>
        <w:gridCol w:w="1080"/>
        <w:gridCol w:w="1458"/>
      </w:tblGrid>
      <w:tr w:rsidR="00AD7241" w14:paraId="38F5AAC2" w14:textId="77777777" w:rsidTr="00373A76">
        <w:trPr>
          <w:cantSplit/>
          <w:tblHeader/>
        </w:trPr>
        <w:tc>
          <w:tcPr>
            <w:tcW w:w="1908" w:type="dxa"/>
            <w:shd w:val="clear" w:color="auto" w:fill="D9D9D9" w:themeFill="background1" w:themeFillShade="D9"/>
          </w:tcPr>
          <w:p w14:paraId="0CAF23DB" w14:textId="77777777" w:rsidR="00AD7241" w:rsidRPr="00CA2E4F" w:rsidRDefault="00AD7241" w:rsidP="003C6217">
            <w:pPr>
              <w:pStyle w:val="NoSpacing"/>
              <w:rPr>
                <w:b/>
                <w:sz w:val="20"/>
                <w:szCs w:val="20"/>
              </w:rPr>
            </w:pPr>
            <w:r>
              <w:rPr>
                <w:b/>
                <w:sz w:val="20"/>
                <w:szCs w:val="20"/>
              </w:rPr>
              <w:lastRenderedPageBreak/>
              <w:t>Measure</w:t>
            </w:r>
          </w:p>
        </w:tc>
        <w:tc>
          <w:tcPr>
            <w:tcW w:w="3150" w:type="dxa"/>
            <w:shd w:val="clear" w:color="auto" w:fill="D9D9D9" w:themeFill="background1" w:themeFillShade="D9"/>
          </w:tcPr>
          <w:p w14:paraId="35FF495F" w14:textId="77777777" w:rsidR="00AD7241" w:rsidRPr="00CA2E4F" w:rsidRDefault="00AD7241">
            <w:pPr>
              <w:pStyle w:val="NoSpacing"/>
              <w:rPr>
                <w:b/>
                <w:sz w:val="20"/>
                <w:szCs w:val="20"/>
              </w:rPr>
            </w:pPr>
            <w:r w:rsidRPr="00CA2E4F">
              <w:rPr>
                <w:b/>
                <w:sz w:val="20"/>
                <w:szCs w:val="20"/>
              </w:rPr>
              <w:t>Source</w:t>
            </w:r>
          </w:p>
        </w:tc>
        <w:tc>
          <w:tcPr>
            <w:tcW w:w="900" w:type="dxa"/>
            <w:shd w:val="clear" w:color="auto" w:fill="D9D9D9" w:themeFill="background1" w:themeFillShade="D9"/>
          </w:tcPr>
          <w:p w14:paraId="1DAE9FEC" w14:textId="77777777" w:rsidR="00AD7241" w:rsidRPr="00CA2E4F" w:rsidRDefault="00AD7241">
            <w:pPr>
              <w:pStyle w:val="NoSpacing"/>
              <w:rPr>
                <w:b/>
                <w:sz w:val="20"/>
                <w:szCs w:val="20"/>
              </w:rPr>
            </w:pPr>
            <w:r w:rsidRPr="00CA2E4F">
              <w:rPr>
                <w:b/>
                <w:sz w:val="20"/>
                <w:szCs w:val="20"/>
              </w:rPr>
              <w:t>Type</w:t>
            </w:r>
          </w:p>
        </w:tc>
        <w:tc>
          <w:tcPr>
            <w:tcW w:w="1080" w:type="dxa"/>
            <w:shd w:val="clear" w:color="auto" w:fill="D9D9D9" w:themeFill="background1" w:themeFillShade="D9"/>
          </w:tcPr>
          <w:p w14:paraId="4F39F57A" w14:textId="77777777" w:rsidR="00AD7241" w:rsidRPr="00CA2E4F" w:rsidRDefault="00AD7241">
            <w:pPr>
              <w:pStyle w:val="NoSpacing"/>
              <w:rPr>
                <w:b/>
                <w:sz w:val="20"/>
                <w:szCs w:val="20"/>
              </w:rPr>
            </w:pPr>
            <w:r w:rsidRPr="00CA2E4F">
              <w:rPr>
                <w:b/>
                <w:sz w:val="20"/>
                <w:szCs w:val="20"/>
              </w:rPr>
              <w:t>Scale</w:t>
            </w:r>
          </w:p>
        </w:tc>
        <w:tc>
          <w:tcPr>
            <w:tcW w:w="1080" w:type="dxa"/>
            <w:shd w:val="clear" w:color="auto" w:fill="D9D9D9" w:themeFill="background1" w:themeFillShade="D9"/>
          </w:tcPr>
          <w:p w14:paraId="7D8B33DD" w14:textId="77777777" w:rsidR="00AD7241" w:rsidRPr="00CA2E4F" w:rsidRDefault="00AD7241">
            <w:pPr>
              <w:pStyle w:val="NoSpacing"/>
              <w:rPr>
                <w:b/>
                <w:sz w:val="20"/>
                <w:szCs w:val="20"/>
              </w:rPr>
            </w:pPr>
            <w:r w:rsidRPr="00CA2E4F">
              <w:rPr>
                <w:b/>
                <w:sz w:val="20"/>
                <w:szCs w:val="20"/>
              </w:rPr>
              <w:t>Accuracy</w:t>
            </w:r>
          </w:p>
        </w:tc>
        <w:tc>
          <w:tcPr>
            <w:tcW w:w="1458" w:type="dxa"/>
            <w:shd w:val="clear" w:color="auto" w:fill="D9D9D9" w:themeFill="background1" w:themeFillShade="D9"/>
          </w:tcPr>
          <w:p w14:paraId="6051B0BA" w14:textId="77777777" w:rsidR="00AD7241" w:rsidRPr="00CA2E4F" w:rsidRDefault="00AD7241">
            <w:pPr>
              <w:pStyle w:val="NoSpacing"/>
              <w:rPr>
                <w:b/>
                <w:sz w:val="20"/>
                <w:szCs w:val="20"/>
              </w:rPr>
            </w:pPr>
            <w:r w:rsidRPr="00CA2E4F">
              <w:rPr>
                <w:b/>
                <w:sz w:val="20"/>
                <w:szCs w:val="20"/>
              </w:rPr>
              <w:t>Completeness</w:t>
            </w:r>
          </w:p>
        </w:tc>
      </w:tr>
      <w:tr w:rsidR="00AD7241" w14:paraId="21F8A2A3" w14:textId="77777777" w:rsidTr="00373A76">
        <w:trPr>
          <w:cantSplit/>
        </w:trPr>
        <w:tc>
          <w:tcPr>
            <w:tcW w:w="1908" w:type="dxa"/>
          </w:tcPr>
          <w:p w14:paraId="43A4B07D" w14:textId="46170EB2" w:rsidR="00AD7241" w:rsidRDefault="00AD7241" w:rsidP="00373A76">
            <w:pPr>
              <w:rPr>
                <w:sz w:val="20"/>
                <w:szCs w:val="20"/>
              </w:rPr>
            </w:pPr>
          </w:p>
        </w:tc>
        <w:tc>
          <w:tcPr>
            <w:tcW w:w="3150" w:type="dxa"/>
          </w:tcPr>
          <w:p w14:paraId="20138759" w14:textId="3242C1F1" w:rsidR="00AD7241" w:rsidRDefault="00AD7241" w:rsidP="00373A76">
            <w:pPr>
              <w:rPr>
                <w:sz w:val="20"/>
                <w:szCs w:val="20"/>
              </w:rPr>
            </w:pPr>
          </w:p>
        </w:tc>
        <w:tc>
          <w:tcPr>
            <w:tcW w:w="900" w:type="dxa"/>
          </w:tcPr>
          <w:p w14:paraId="283C364D" w14:textId="6EE3BFD2" w:rsidR="00AD7241" w:rsidRDefault="00AD7241" w:rsidP="00373A76">
            <w:pPr>
              <w:rPr>
                <w:sz w:val="20"/>
                <w:szCs w:val="20"/>
              </w:rPr>
            </w:pPr>
          </w:p>
        </w:tc>
        <w:tc>
          <w:tcPr>
            <w:tcW w:w="1080" w:type="dxa"/>
          </w:tcPr>
          <w:p w14:paraId="28FC0110" w14:textId="39AE4D99" w:rsidR="00AD7241" w:rsidRDefault="00AD7241" w:rsidP="00373A76">
            <w:pPr>
              <w:rPr>
                <w:sz w:val="20"/>
                <w:szCs w:val="20"/>
              </w:rPr>
            </w:pPr>
          </w:p>
        </w:tc>
        <w:tc>
          <w:tcPr>
            <w:tcW w:w="1080" w:type="dxa"/>
          </w:tcPr>
          <w:p w14:paraId="66C19B87" w14:textId="348050F3" w:rsidR="00AD7241" w:rsidRDefault="00AD7241" w:rsidP="00373A76">
            <w:pPr>
              <w:rPr>
                <w:sz w:val="20"/>
                <w:szCs w:val="20"/>
              </w:rPr>
            </w:pPr>
          </w:p>
        </w:tc>
        <w:tc>
          <w:tcPr>
            <w:tcW w:w="1458" w:type="dxa"/>
          </w:tcPr>
          <w:p w14:paraId="2C786648" w14:textId="273EEFC0" w:rsidR="00AD7241" w:rsidRDefault="00AD7241" w:rsidP="00373A76">
            <w:pPr>
              <w:rPr>
                <w:sz w:val="20"/>
                <w:szCs w:val="20"/>
              </w:rPr>
            </w:pPr>
          </w:p>
        </w:tc>
      </w:tr>
      <w:tr w:rsidR="00AD7241" w14:paraId="1D36FF17" w14:textId="77777777" w:rsidTr="00373A76">
        <w:trPr>
          <w:cantSplit/>
        </w:trPr>
        <w:tc>
          <w:tcPr>
            <w:tcW w:w="1908" w:type="dxa"/>
          </w:tcPr>
          <w:p w14:paraId="5A840FD2" w14:textId="05BC8A7B" w:rsidR="00AD7241" w:rsidRDefault="00AD7241" w:rsidP="00373A76">
            <w:pPr>
              <w:rPr>
                <w:sz w:val="20"/>
                <w:szCs w:val="20"/>
              </w:rPr>
            </w:pPr>
          </w:p>
        </w:tc>
        <w:tc>
          <w:tcPr>
            <w:tcW w:w="3150" w:type="dxa"/>
          </w:tcPr>
          <w:p w14:paraId="175FC581" w14:textId="6395D295" w:rsidR="00AD7241" w:rsidRDefault="00AD7241" w:rsidP="00373A76">
            <w:pPr>
              <w:rPr>
                <w:sz w:val="20"/>
                <w:szCs w:val="20"/>
              </w:rPr>
            </w:pPr>
          </w:p>
        </w:tc>
        <w:tc>
          <w:tcPr>
            <w:tcW w:w="900" w:type="dxa"/>
          </w:tcPr>
          <w:p w14:paraId="5028B403" w14:textId="4923202A" w:rsidR="00AD7241" w:rsidRDefault="00AD7241" w:rsidP="00373A76">
            <w:pPr>
              <w:rPr>
                <w:sz w:val="20"/>
                <w:szCs w:val="20"/>
              </w:rPr>
            </w:pPr>
          </w:p>
        </w:tc>
        <w:tc>
          <w:tcPr>
            <w:tcW w:w="1080" w:type="dxa"/>
          </w:tcPr>
          <w:p w14:paraId="448EC23D" w14:textId="4052F238" w:rsidR="00AD7241" w:rsidRDefault="00AD7241" w:rsidP="00373A76">
            <w:pPr>
              <w:rPr>
                <w:sz w:val="20"/>
                <w:szCs w:val="20"/>
              </w:rPr>
            </w:pPr>
          </w:p>
        </w:tc>
        <w:tc>
          <w:tcPr>
            <w:tcW w:w="1080" w:type="dxa"/>
          </w:tcPr>
          <w:p w14:paraId="33BE6E42" w14:textId="55B5F3B3" w:rsidR="00AD7241" w:rsidRDefault="00AD7241" w:rsidP="00373A76">
            <w:pPr>
              <w:rPr>
                <w:sz w:val="20"/>
                <w:szCs w:val="20"/>
              </w:rPr>
            </w:pPr>
          </w:p>
        </w:tc>
        <w:tc>
          <w:tcPr>
            <w:tcW w:w="1458" w:type="dxa"/>
          </w:tcPr>
          <w:p w14:paraId="2B98BA7C" w14:textId="7D9B9BD3" w:rsidR="00AD7241" w:rsidRDefault="00AD7241" w:rsidP="00373A76">
            <w:pPr>
              <w:rPr>
                <w:sz w:val="20"/>
                <w:szCs w:val="20"/>
              </w:rPr>
            </w:pPr>
          </w:p>
        </w:tc>
      </w:tr>
      <w:tr w:rsidR="00AD7241" w14:paraId="6A0780C3" w14:textId="77777777" w:rsidTr="00373A76">
        <w:trPr>
          <w:cantSplit/>
        </w:trPr>
        <w:tc>
          <w:tcPr>
            <w:tcW w:w="1908" w:type="dxa"/>
          </w:tcPr>
          <w:p w14:paraId="61E4D93D" w14:textId="1191A59E" w:rsidR="00AD7241" w:rsidRDefault="00AD7241" w:rsidP="00373A76">
            <w:pPr>
              <w:rPr>
                <w:sz w:val="20"/>
                <w:szCs w:val="20"/>
              </w:rPr>
            </w:pPr>
          </w:p>
        </w:tc>
        <w:tc>
          <w:tcPr>
            <w:tcW w:w="3150" w:type="dxa"/>
          </w:tcPr>
          <w:p w14:paraId="236EE8BB" w14:textId="722BB37D" w:rsidR="00AD7241" w:rsidRDefault="00AD7241" w:rsidP="00373A76">
            <w:pPr>
              <w:rPr>
                <w:sz w:val="20"/>
                <w:szCs w:val="20"/>
              </w:rPr>
            </w:pPr>
          </w:p>
        </w:tc>
        <w:tc>
          <w:tcPr>
            <w:tcW w:w="900" w:type="dxa"/>
          </w:tcPr>
          <w:p w14:paraId="70E3132A" w14:textId="43A6D44F" w:rsidR="00AD7241" w:rsidRDefault="00AD7241" w:rsidP="00373A76">
            <w:pPr>
              <w:rPr>
                <w:sz w:val="20"/>
                <w:szCs w:val="20"/>
              </w:rPr>
            </w:pPr>
          </w:p>
        </w:tc>
        <w:tc>
          <w:tcPr>
            <w:tcW w:w="1080" w:type="dxa"/>
          </w:tcPr>
          <w:p w14:paraId="52632C2A" w14:textId="609EB587" w:rsidR="00AD7241" w:rsidRDefault="00AD7241" w:rsidP="00373A76">
            <w:pPr>
              <w:rPr>
                <w:sz w:val="20"/>
                <w:szCs w:val="20"/>
              </w:rPr>
            </w:pPr>
          </w:p>
        </w:tc>
        <w:tc>
          <w:tcPr>
            <w:tcW w:w="1080" w:type="dxa"/>
          </w:tcPr>
          <w:p w14:paraId="41A2357A" w14:textId="3B590196" w:rsidR="00AD7241" w:rsidRDefault="00AD7241" w:rsidP="00373A76">
            <w:pPr>
              <w:rPr>
                <w:sz w:val="20"/>
                <w:szCs w:val="20"/>
              </w:rPr>
            </w:pPr>
          </w:p>
        </w:tc>
        <w:tc>
          <w:tcPr>
            <w:tcW w:w="1458" w:type="dxa"/>
          </w:tcPr>
          <w:p w14:paraId="06EA6A95" w14:textId="2D1936D3" w:rsidR="00AD7241" w:rsidRDefault="00AD7241" w:rsidP="00373A76">
            <w:pPr>
              <w:rPr>
                <w:sz w:val="20"/>
                <w:szCs w:val="20"/>
              </w:rPr>
            </w:pPr>
          </w:p>
        </w:tc>
      </w:tr>
      <w:tr w:rsidR="00AD7241" w14:paraId="55920116" w14:textId="77777777" w:rsidTr="00373A76">
        <w:trPr>
          <w:cantSplit/>
        </w:trPr>
        <w:tc>
          <w:tcPr>
            <w:tcW w:w="1908" w:type="dxa"/>
          </w:tcPr>
          <w:p w14:paraId="3CE3A03E" w14:textId="78611DE0" w:rsidR="00AD7241" w:rsidRDefault="00AD7241" w:rsidP="00373A76">
            <w:pPr>
              <w:rPr>
                <w:sz w:val="20"/>
                <w:szCs w:val="20"/>
              </w:rPr>
            </w:pPr>
          </w:p>
        </w:tc>
        <w:tc>
          <w:tcPr>
            <w:tcW w:w="3150" w:type="dxa"/>
          </w:tcPr>
          <w:p w14:paraId="0387377B" w14:textId="5D57478F" w:rsidR="00AD7241" w:rsidRDefault="00AD7241" w:rsidP="00373A76">
            <w:pPr>
              <w:rPr>
                <w:sz w:val="20"/>
                <w:szCs w:val="20"/>
              </w:rPr>
            </w:pPr>
          </w:p>
        </w:tc>
        <w:tc>
          <w:tcPr>
            <w:tcW w:w="900" w:type="dxa"/>
          </w:tcPr>
          <w:p w14:paraId="75680BB3" w14:textId="729BC812" w:rsidR="00AD7241" w:rsidRDefault="00AD7241" w:rsidP="00373A76">
            <w:pPr>
              <w:rPr>
                <w:sz w:val="20"/>
                <w:szCs w:val="20"/>
              </w:rPr>
            </w:pPr>
          </w:p>
        </w:tc>
        <w:tc>
          <w:tcPr>
            <w:tcW w:w="1080" w:type="dxa"/>
          </w:tcPr>
          <w:p w14:paraId="3395BDB3" w14:textId="551A7232" w:rsidR="00AD7241" w:rsidRDefault="00AD7241" w:rsidP="00373A76">
            <w:pPr>
              <w:rPr>
                <w:sz w:val="20"/>
                <w:szCs w:val="20"/>
              </w:rPr>
            </w:pPr>
          </w:p>
        </w:tc>
        <w:tc>
          <w:tcPr>
            <w:tcW w:w="1080" w:type="dxa"/>
          </w:tcPr>
          <w:p w14:paraId="129B569E" w14:textId="4DA52F75" w:rsidR="00AD7241" w:rsidRDefault="00AD7241" w:rsidP="00373A76">
            <w:pPr>
              <w:rPr>
                <w:sz w:val="20"/>
                <w:szCs w:val="20"/>
              </w:rPr>
            </w:pPr>
          </w:p>
        </w:tc>
        <w:tc>
          <w:tcPr>
            <w:tcW w:w="1458" w:type="dxa"/>
          </w:tcPr>
          <w:p w14:paraId="6C56B606" w14:textId="1B8B64C2" w:rsidR="00AD7241" w:rsidRDefault="00AD7241" w:rsidP="00373A76">
            <w:pPr>
              <w:rPr>
                <w:sz w:val="20"/>
                <w:szCs w:val="20"/>
              </w:rPr>
            </w:pPr>
          </w:p>
        </w:tc>
      </w:tr>
      <w:tr w:rsidR="00AD7241" w14:paraId="65A7CEFB" w14:textId="77777777" w:rsidTr="00373A76">
        <w:trPr>
          <w:cantSplit/>
        </w:trPr>
        <w:tc>
          <w:tcPr>
            <w:tcW w:w="1908" w:type="dxa"/>
          </w:tcPr>
          <w:p w14:paraId="5D407B0A" w14:textId="3CC4C392" w:rsidR="00AD7241" w:rsidRDefault="00AD7241" w:rsidP="00373A76">
            <w:pPr>
              <w:rPr>
                <w:sz w:val="20"/>
                <w:szCs w:val="20"/>
              </w:rPr>
            </w:pPr>
          </w:p>
        </w:tc>
        <w:tc>
          <w:tcPr>
            <w:tcW w:w="3150" w:type="dxa"/>
          </w:tcPr>
          <w:p w14:paraId="0DBD0481" w14:textId="0A0A0093" w:rsidR="00AD7241" w:rsidRDefault="00AD7241" w:rsidP="00373A76">
            <w:pPr>
              <w:rPr>
                <w:sz w:val="20"/>
                <w:szCs w:val="20"/>
              </w:rPr>
            </w:pPr>
          </w:p>
        </w:tc>
        <w:tc>
          <w:tcPr>
            <w:tcW w:w="900" w:type="dxa"/>
          </w:tcPr>
          <w:p w14:paraId="2762827C" w14:textId="55ED4201" w:rsidR="00AD7241" w:rsidRDefault="00AD7241" w:rsidP="00373A76">
            <w:pPr>
              <w:rPr>
                <w:sz w:val="20"/>
                <w:szCs w:val="20"/>
              </w:rPr>
            </w:pPr>
          </w:p>
        </w:tc>
        <w:tc>
          <w:tcPr>
            <w:tcW w:w="1080" w:type="dxa"/>
          </w:tcPr>
          <w:p w14:paraId="09349CAD" w14:textId="6362874B" w:rsidR="00AD7241" w:rsidRDefault="00AD7241" w:rsidP="00373A76">
            <w:pPr>
              <w:rPr>
                <w:sz w:val="20"/>
                <w:szCs w:val="20"/>
              </w:rPr>
            </w:pPr>
          </w:p>
        </w:tc>
        <w:tc>
          <w:tcPr>
            <w:tcW w:w="1080" w:type="dxa"/>
          </w:tcPr>
          <w:p w14:paraId="426B5338" w14:textId="3C56A772" w:rsidR="00AD7241" w:rsidRDefault="00AD7241" w:rsidP="00373A76">
            <w:pPr>
              <w:rPr>
                <w:sz w:val="20"/>
                <w:szCs w:val="20"/>
              </w:rPr>
            </w:pPr>
          </w:p>
        </w:tc>
        <w:tc>
          <w:tcPr>
            <w:tcW w:w="1458" w:type="dxa"/>
          </w:tcPr>
          <w:p w14:paraId="2A6451EE" w14:textId="40C40DEA" w:rsidR="00AD7241" w:rsidRDefault="00AD7241" w:rsidP="00373A76">
            <w:pPr>
              <w:rPr>
                <w:sz w:val="20"/>
                <w:szCs w:val="20"/>
              </w:rPr>
            </w:pPr>
          </w:p>
        </w:tc>
      </w:tr>
      <w:tr w:rsidR="00AD7241" w14:paraId="793AA159" w14:textId="77777777" w:rsidTr="00373A76">
        <w:trPr>
          <w:cantSplit/>
        </w:trPr>
        <w:tc>
          <w:tcPr>
            <w:tcW w:w="1908" w:type="dxa"/>
          </w:tcPr>
          <w:p w14:paraId="63506968" w14:textId="1B2C2A23" w:rsidR="00AD7241" w:rsidRDefault="00AD7241" w:rsidP="00373A76">
            <w:pPr>
              <w:rPr>
                <w:sz w:val="20"/>
                <w:szCs w:val="20"/>
              </w:rPr>
            </w:pPr>
          </w:p>
        </w:tc>
        <w:tc>
          <w:tcPr>
            <w:tcW w:w="3150" w:type="dxa"/>
          </w:tcPr>
          <w:p w14:paraId="1EE89D50" w14:textId="0CFE8475" w:rsidR="00AD7241" w:rsidRDefault="00AD7241" w:rsidP="00373A76">
            <w:pPr>
              <w:rPr>
                <w:sz w:val="20"/>
                <w:szCs w:val="20"/>
              </w:rPr>
            </w:pPr>
          </w:p>
        </w:tc>
        <w:tc>
          <w:tcPr>
            <w:tcW w:w="900" w:type="dxa"/>
          </w:tcPr>
          <w:p w14:paraId="5CE7DA6E" w14:textId="49A2FE31" w:rsidR="00AD7241" w:rsidRDefault="00AD7241" w:rsidP="00373A76">
            <w:pPr>
              <w:rPr>
                <w:sz w:val="20"/>
                <w:szCs w:val="20"/>
              </w:rPr>
            </w:pPr>
          </w:p>
        </w:tc>
        <w:tc>
          <w:tcPr>
            <w:tcW w:w="1080" w:type="dxa"/>
          </w:tcPr>
          <w:p w14:paraId="45B39C08" w14:textId="4A0C0184" w:rsidR="00AD7241" w:rsidRDefault="00AD7241" w:rsidP="00373A76">
            <w:pPr>
              <w:rPr>
                <w:sz w:val="20"/>
                <w:szCs w:val="20"/>
              </w:rPr>
            </w:pPr>
          </w:p>
        </w:tc>
        <w:tc>
          <w:tcPr>
            <w:tcW w:w="1080" w:type="dxa"/>
          </w:tcPr>
          <w:p w14:paraId="1675B23B" w14:textId="150A5FDB" w:rsidR="00AD7241" w:rsidRDefault="00AD7241" w:rsidP="00373A76">
            <w:pPr>
              <w:rPr>
                <w:sz w:val="20"/>
                <w:szCs w:val="20"/>
              </w:rPr>
            </w:pPr>
          </w:p>
        </w:tc>
        <w:tc>
          <w:tcPr>
            <w:tcW w:w="1458" w:type="dxa"/>
          </w:tcPr>
          <w:p w14:paraId="3C43344F" w14:textId="638F8C68" w:rsidR="00AD7241" w:rsidRDefault="00AD7241" w:rsidP="00373A76">
            <w:pPr>
              <w:rPr>
                <w:sz w:val="20"/>
                <w:szCs w:val="20"/>
              </w:rPr>
            </w:pPr>
          </w:p>
        </w:tc>
      </w:tr>
      <w:tr w:rsidR="00AD7241" w14:paraId="3455BEBE" w14:textId="77777777" w:rsidTr="00373A76">
        <w:trPr>
          <w:cantSplit/>
        </w:trPr>
        <w:tc>
          <w:tcPr>
            <w:tcW w:w="1908" w:type="dxa"/>
          </w:tcPr>
          <w:p w14:paraId="727BCA9A" w14:textId="2B341BB6" w:rsidR="00AD7241" w:rsidRDefault="00AD7241" w:rsidP="00373A76">
            <w:pPr>
              <w:rPr>
                <w:sz w:val="20"/>
                <w:szCs w:val="20"/>
              </w:rPr>
            </w:pPr>
          </w:p>
        </w:tc>
        <w:tc>
          <w:tcPr>
            <w:tcW w:w="3150" w:type="dxa"/>
          </w:tcPr>
          <w:p w14:paraId="121864D8" w14:textId="40F251AC" w:rsidR="00AD7241" w:rsidRDefault="00AD7241" w:rsidP="00373A76">
            <w:pPr>
              <w:rPr>
                <w:sz w:val="20"/>
                <w:szCs w:val="20"/>
              </w:rPr>
            </w:pPr>
          </w:p>
        </w:tc>
        <w:tc>
          <w:tcPr>
            <w:tcW w:w="900" w:type="dxa"/>
          </w:tcPr>
          <w:p w14:paraId="4CE15F5A" w14:textId="1693D8D6" w:rsidR="00AD7241" w:rsidRDefault="00AD7241" w:rsidP="00373A76">
            <w:pPr>
              <w:rPr>
                <w:sz w:val="20"/>
                <w:szCs w:val="20"/>
              </w:rPr>
            </w:pPr>
          </w:p>
        </w:tc>
        <w:tc>
          <w:tcPr>
            <w:tcW w:w="1080" w:type="dxa"/>
          </w:tcPr>
          <w:p w14:paraId="7D13D1F7" w14:textId="3226D3B0" w:rsidR="00AD7241" w:rsidRDefault="00AD7241" w:rsidP="00373A76">
            <w:pPr>
              <w:rPr>
                <w:sz w:val="20"/>
                <w:szCs w:val="20"/>
              </w:rPr>
            </w:pPr>
          </w:p>
        </w:tc>
        <w:tc>
          <w:tcPr>
            <w:tcW w:w="1080" w:type="dxa"/>
          </w:tcPr>
          <w:p w14:paraId="7C6ADB80" w14:textId="64C34479" w:rsidR="00AD7241" w:rsidRDefault="00AD7241" w:rsidP="00373A76">
            <w:pPr>
              <w:rPr>
                <w:sz w:val="20"/>
                <w:szCs w:val="20"/>
              </w:rPr>
            </w:pPr>
          </w:p>
        </w:tc>
        <w:tc>
          <w:tcPr>
            <w:tcW w:w="1458" w:type="dxa"/>
          </w:tcPr>
          <w:p w14:paraId="2A73B78F" w14:textId="08594BF2" w:rsidR="00AD7241" w:rsidRDefault="00AD7241" w:rsidP="00373A76">
            <w:pPr>
              <w:rPr>
                <w:sz w:val="20"/>
                <w:szCs w:val="20"/>
              </w:rPr>
            </w:pPr>
          </w:p>
        </w:tc>
      </w:tr>
      <w:tr w:rsidR="00AD7241" w14:paraId="3EF63C62" w14:textId="77777777" w:rsidTr="00373A76">
        <w:trPr>
          <w:cantSplit/>
        </w:trPr>
        <w:tc>
          <w:tcPr>
            <w:tcW w:w="1908" w:type="dxa"/>
          </w:tcPr>
          <w:p w14:paraId="41D54961" w14:textId="0E6AE329" w:rsidR="00AD7241" w:rsidRDefault="00AD7241" w:rsidP="00373A76">
            <w:pPr>
              <w:rPr>
                <w:sz w:val="20"/>
                <w:szCs w:val="20"/>
              </w:rPr>
            </w:pPr>
          </w:p>
        </w:tc>
        <w:tc>
          <w:tcPr>
            <w:tcW w:w="3150" w:type="dxa"/>
          </w:tcPr>
          <w:p w14:paraId="2E6CEE99" w14:textId="04716CE3" w:rsidR="00AD7241" w:rsidRDefault="00AD7241" w:rsidP="00373A76">
            <w:pPr>
              <w:rPr>
                <w:sz w:val="20"/>
                <w:szCs w:val="20"/>
              </w:rPr>
            </w:pPr>
          </w:p>
        </w:tc>
        <w:tc>
          <w:tcPr>
            <w:tcW w:w="900" w:type="dxa"/>
          </w:tcPr>
          <w:p w14:paraId="240A2DB0" w14:textId="6BB11B4E" w:rsidR="00AD7241" w:rsidRDefault="00AD7241" w:rsidP="00373A76">
            <w:pPr>
              <w:rPr>
                <w:sz w:val="20"/>
                <w:szCs w:val="20"/>
              </w:rPr>
            </w:pPr>
          </w:p>
        </w:tc>
        <w:tc>
          <w:tcPr>
            <w:tcW w:w="1080" w:type="dxa"/>
          </w:tcPr>
          <w:p w14:paraId="35878511" w14:textId="313F7D27" w:rsidR="00AD7241" w:rsidRDefault="00AD7241" w:rsidP="00373A76">
            <w:pPr>
              <w:rPr>
                <w:sz w:val="20"/>
                <w:szCs w:val="20"/>
              </w:rPr>
            </w:pPr>
          </w:p>
        </w:tc>
        <w:tc>
          <w:tcPr>
            <w:tcW w:w="1080" w:type="dxa"/>
          </w:tcPr>
          <w:p w14:paraId="2B08A5A2" w14:textId="7445B50C" w:rsidR="00AD7241" w:rsidRDefault="00AD7241" w:rsidP="00373A76">
            <w:pPr>
              <w:rPr>
                <w:sz w:val="20"/>
                <w:szCs w:val="20"/>
              </w:rPr>
            </w:pPr>
          </w:p>
        </w:tc>
        <w:tc>
          <w:tcPr>
            <w:tcW w:w="1458" w:type="dxa"/>
          </w:tcPr>
          <w:p w14:paraId="05C70422" w14:textId="0917E1FF" w:rsidR="00AD7241" w:rsidRDefault="00AD7241" w:rsidP="00373A76">
            <w:pPr>
              <w:rPr>
                <w:sz w:val="20"/>
                <w:szCs w:val="20"/>
              </w:rPr>
            </w:pPr>
          </w:p>
        </w:tc>
      </w:tr>
      <w:tr w:rsidR="00AD7241" w14:paraId="48C67E0D" w14:textId="77777777" w:rsidTr="00373A76">
        <w:trPr>
          <w:cantSplit/>
        </w:trPr>
        <w:tc>
          <w:tcPr>
            <w:tcW w:w="1908" w:type="dxa"/>
          </w:tcPr>
          <w:p w14:paraId="04D1275C" w14:textId="10858830" w:rsidR="00AD7241" w:rsidRDefault="00AD7241" w:rsidP="00373A76">
            <w:pPr>
              <w:rPr>
                <w:sz w:val="20"/>
                <w:szCs w:val="20"/>
              </w:rPr>
            </w:pPr>
          </w:p>
        </w:tc>
        <w:tc>
          <w:tcPr>
            <w:tcW w:w="3150" w:type="dxa"/>
          </w:tcPr>
          <w:p w14:paraId="66DFB169" w14:textId="66D83C13" w:rsidR="00AD7241" w:rsidRDefault="00AD7241" w:rsidP="00373A76">
            <w:pPr>
              <w:rPr>
                <w:sz w:val="20"/>
                <w:szCs w:val="20"/>
              </w:rPr>
            </w:pPr>
          </w:p>
        </w:tc>
        <w:tc>
          <w:tcPr>
            <w:tcW w:w="900" w:type="dxa"/>
          </w:tcPr>
          <w:p w14:paraId="2EA603CE" w14:textId="2FAEFACC" w:rsidR="00AD7241" w:rsidRDefault="00AD7241" w:rsidP="00373A76">
            <w:pPr>
              <w:rPr>
                <w:sz w:val="20"/>
                <w:szCs w:val="20"/>
              </w:rPr>
            </w:pPr>
          </w:p>
        </w:tc>
        <w:tc>
          <w:tcPr>
            <w:tcW w:w="1080" w:type="dxa"/>
          </w:tcPr>
          <w:p w14:paraId="31ECB693" w14:textId="25B519E4" w:rsidR="00AD7241" w:rsidRDefault="00AD7241" w:rsidP="00373A76">
            <w:pPr>
              <w:rPr>
                <w:sz w:val="20"/>
                <w:szCs w:val="20"/>
              </w:rPr>
            </w:pPr>
          </w:p>
        </w:tc>
        <w:tc>
          <w:tcPr>
            <w:tcW w:w="1080" w:type="dxa"/>
          </w:tcPr>
          <w:p w14:paraId="6124FCD8" w14:textId="56195A96" w:rsidR="00AD7241" w:rsidRDefault="00AD7241" w:rsidP="00373A76">
            <w:pPr>
              <w:rPr>
                <w:sz w:val="20"/>
                <w:szCs w:val="20"/>
              </w:rPr>
            </w:pPr>
          </w:p>
        </w:tc>
        <w:tc>
          <w:tcPr>
            <w:tcW w:w="1458" w:type="dxa"/>
          </w:tcPr>
          <w:p w14:paraId="6304C355" w14:textId="35995331" w:rsidR="00AD7241" w:rsidRDefault="00AD7241" w:rsidP="00373A76">
            <w:pPr>
              <w:rPr>
                <w:sz w:val="20"/>
                <w:szCs w:val="20"/>
              </w:rPr>
            </w:pPr>
          </w:p>
        </w:tc>
      </w:tr>
      <w:tr w:rsidR="00145244" w14:paraId="49F02C3E" w14:textId="77777777" w:rsidTr="00373A76">
        <w:trPr>
          <w:cantSplit/>
        </w:trPr>
        <w:tc>
          <w:tcPr>
            <w:tcW w:w="1908" w:type="dxa"/>
          </w:tcPr>
          <w:p w14:paraId="2CD8BD24" w14:textId="77777777" w:rsidR="00145244" w:rsidRDefault="00145244" w:rsidP="00373A76">
            <w:pPr>
              <w:rPr>
                <w:sz w:val="20"/>
                <w:szCs w:val="20"/>
              </w:rPr>
            </w:pPr>
          </w:p>
        </w:tc>
        <w:tc>
          <w:tcPr>
            <w:tcW w:w="3150" w:type="dxa"/>
          </w:tcPr>
          <w:p w14:paraId="11DCE42D" w14:textId="77777777" w:rsidR="00145244" w:rsidRDefault="00145244" w:rsidP="00373A76">
            <w:pPr>
              <w:rPr>
                <w:sz w:val="20"/>
                <w:szCs w:val="20"/>
              </w:rPr>
            </w:pPr>
          </w:p>
        </w:tc>
        <w:tc>
          <w:tcPr>
            <w:tcW w:w="900" w:type="dxa"/>
          </w:tcPr>
          <w:p w14:paraId="622A3A82" w14:textId="77777777" w:rsidR="00145244" w:rsidRDefault="00145244" w:rsidP="00373A76">
            <w:pPr>
              <w:rPr>
                <w:sz w:val="20"/>
                <w:szCs w:val="20"/>
              </w:rPr>
            </w:pPr>
          </w:p>
        </w:tc>
        <w:tc>
          <w:tcPr>
            <w:tcW w:w="1080" w:type="dxa"/>
          </w:tcPr>
          <w:p w14:paraId="091374DB" w14:textId="77777777" w:rsidR="00145244" w:rsidRDefault="00145244" w:rsidP="00373A76">
            <w:pPr>
              <w:rPr>
                <w:sz w:val="20"/>
                <w:szCs w:val="20"/>
              </w:rPr>
            </w:pPr>
          </w:p>
        </w:tc>
        <w:tc>
          <w:tcPr>
            <w:tcW w:w="1080" w:type="dxa"/>
          </w:tcPr>
          <w:p w14:paraId="4A76B10D" w14:textId="77777777" w:rsidR="00145244" w:rsidRDefault="00145244" w:rsidP="00373A76">
            <w:pPr>
              <w:rPr>
                <w:sz w:val="20"/>
                <w:szCs w:val="20"/>
              </w:rPr>
            </w:pPr>
          </w:p>
        </w:tc>
        <w:tc>
          <w:tcPr>
            <w:tcW w:w="1458" w:type="dxa"/>
          </w:tcPr>
          <w:p w14:paraId="4673221A" w14:textId="77777777" w:rsidR="00145244" w:rsidRDefault="00145244" w:rsidP="00373A76">
            <w:pPr>
              <w:rPr>
                <w:sz w:val="20"/>
                <w:szCs w:val="20"/>
              </w:rPr>
            </w:pPr>
          </w:p>
        </w:tc>
      </w:tr>
    </w:tbl>
    <w:p w14:paraId="01DEA154" w14:textId="77777777" w:rsidR="00AD7241" w:rsidRDefault="00AD7241" w:rsidP="00AD7241">
      <w:pPr>
        <w:pStyle w:val="NoSpacing"/>
      </w:pPr>
    </w:p>
    <w:p w14:paraId="34327C74" w14:textId="77777777" w:rsidR="0057045D" w:rsidRPr="00D311E8" w:rsidRDefault="0057045D" w:rsidP="0057045D">
      <w:pPr>
        <w:pStyle w:val="NoSpacing"/>
        <w:rPr>
          <w:u w:val="single"/>
        </w:rPr>
      </w:pPr>
      <w:r>
        <w:rPr>
          <w:u w:val="single"/>
        </w:rPr>
        <w:t>Measure 1</w:t>
      </w:r>
    </w:p>
    <w:p w14:paraId="0FDD38FF" w14:textId="77777777" w:rsidR="0057045D" w:rsidRPr="00717496" w:rsidRDefault="0057045D" w:rsidP="0057045D">
      <w:pPr>
        <w:pStyle w:val="NoSpacing"/>
        <w:numPr>
          <w:ilvl w:val="0"/>
          <w:numId w:val="19"/>
        </w:numPr>
        <w:rPr>
          <w:i/>
        </w:rPr>
      </w:pPr>
      <w:r w:rsidRPr="00717496">
        <w:rPr>
          <w:i/>
        </w:rPr>
        <w:t xml:space="preserve">Sources: </w:t>
      </w:r>
    </w:p>
    <w:p w14:paraId="34E053B9" w14:textId="77777777" w:rsidR="0057045D" w:rsidRPr="00185A06" w:rsidRDefault="0057045D" w:rsidP="0057045D">
      <w:pPr>
        <w:pStyle w:val="NoSpacing"/>
        <w:numPr>
          <w:ilvl w:val="0"/>
          <w:numId w:val="19"/>
        </w:numPr>
        <w:rPr>
          <w:i/>
        </w:rPr>
      </w:pPr>
      <w:r w:rsidRPr="00185A06">
        <w:rPr>
          <w:i/>
        </w:rPr>
        <w:t>Processing</w:t>
      </w:r>
      <w:r>
        <w:rPr>
          <w:i/>
        </w:rPr>
        <w:t xml:space="preserve">: </w:t>
      </w:r>
    </w:p>
    <w:p w14:paraId="1CF8A5D1" w14:textId="77777777" w:rsidR="0057045D" w:rsidRPr="00F37366" w:rsidRDefault="0057045D" w:rsidP="0057045D">
      <w:pPr>
        <w:pStyle w:val="NoSpacing"/>
        <w:numPr>
          <w:ilvl w:val="0"/>
          <w:numId w:val="19"/>
        </w:numPr>
      </w:pPr>
      <w:r w:rsidRPr="00DB261A">
        <w:rPr>
          <w:i/>
        </w:rPr>
        <w:t xml:space="preserve">Cautions: </w:t>
      </w:r>
    </w:p>
    <w:p w14:paraId="09FE12F4" w14:textId="77777777" w:rsidR="0057045D" w:rsidRDefault="0057045D" w:rsidP="0057045D">
      <w:pPr>
        <w:pStyle w:val="NoSpacing"/>
      </w:pPr>
    </w:p>
    <w:p w14:paraId="7329CDD0" w14:textId="77777777" w:rsidR="0057045D" w:rsidRPr="00CC7A07" w:rsidRDefault="0057045D" w:rsidP="0057045D">
      <w:pPr>
        <w:pStyle w:val="NoSpacing"/>
        <w:rPr>
          <w:u w:val="single"/>
        </w:rPr>
      </w:pPr>
      <w:r>
        <w:rPr>
          <w:u w:val="single"/>
        </w:rPr>
        <w:t>Measure 2</w:t>
      </w:r>
    </w:p>
    <w:p w14:paraId="25C9A717" w14:textId="77777777" w:rsidR="0057045D" w:rsidRPr="00185A06" w:rsidRDefault="0057045D" w:rsidP="0057045D">
      <w:pPr>
        <w:pStyle w:val="NoSpacing"/>
        <w:numPr>
          <w:ilvl w:val="0"/>
          <w:numId w:val="19"/>
        </w:numPr>
        <w:rPr>
          <w:i/>
        </w:rPr>
      </w:pPr>
      <w:r w:rsidRPr="00185A06">
        <w:rPr>
          <w:i/>
        </w:rPr>
        <w:t>Sources</w:t>
      </w:r>
      <w:r>
        <w:rPr>
          <w:i/>
        </w:rPr>
        <w:t xml:space="preserve">: </w:t>
      </w:r>
    </w:p>
    <w:p w14:paraId="441BE104" w14:textId="77777777" w:rsidR="0057045D" w:rsidRPr="00185A06" w:rsidRDefault="0057045D" w:rsidP="0057045D">
      <w:pPr>
        <w:pStyle w:val="NoSpacing"/>
        <w:numPr>
          <w:ilvl w:val="0"/>
          <w:numId w:val="19"/>
        </w:numPr>
        <w:rPr>
          <w:i/>
        </w:rPr>
      </w:pPr>
      <w:r w:rsidRPr="00185A06">
        <w:rPr>
          <w:i/>
        </w:rPr>
        <w:t>Processing</w:t>
      </w:r>
      <w:r>
        <w:rPr>
          <w:i/>
        </w:rPr>
        <w:t>:</w:t>
      </w:r>
      <w:r w:rsidRPr="00D52100">
        <w:t xml:space="preserve"> </w:t>
      </w:r>
    </w:p>
    <w:p w14:paraId="7C94311D" w14:textId="77777777" w:rsidR="0057045D" w:rsidRDefault="0057045D" w:rsidP="0057045D">
      <w:pPr>
        <w:pStyle w:val="NoSpacing"/>
        <w:numPr>
          <w:ilvl w:val="0"/>
          <w:numId w:val="19"/>
        </w:numPr>
      </w:pPr>
      <w:r w:rsidRPr="00185A06">
        <w:rPr>
          <w:i/>
        </w:rPr>
        <w:t>Cautions</w:t>
      </w:r>
      <w:r>
        <w:rPr>
          <w:i/>
        </w:rPr>
        <w:t xml:space="preserve">: </w:t>
      </w:r>
    </w:p>
    <w:p w14:paraId="5C2D1D7E" w14:textId="77777777" w:rsidR="0057045D" w:rsidRDefault="0057045D" w:rsidP="0057045D">
      <w:pPr>
        <w:pStyle w:val="NoSpacing"/>
      </w:pPr>
    </w:p>
    <w:p w14:paraId="49D163A2" w14:textId="77777777" w:rsidR="0057045D" w:rsidRPr="00CC7A07" w:rsidRDefault="0057045D" w:rsidP="0057045D">
      <w:pPr>
        <w:pStyle w:val="NoSpacing"/>
        <w:rPr>
          <w:u w:val="single"/>
        </w:rPr>
      </w:pPr>
      <w:r>
        <w:rPr>
          <w:u w:val="single"/>
        </w:rPr>
        <w:t>Measure 3</w:t>
      </w:r>
    </w:p>
    <w:p w14:paraId="00E8172C" w14:textId="77777777" w:rsidR="0057045D" w:rsidRPr="00185A06" w:rsidRDefault="0057045D" w:rsidP="0057045D">
      <w:pPr>
        <w:pStyle w:val="NoSpacing"/>
        <w:numPr>
          <w:ilvl w:val="0"/>
          <w:numId w:val="19"/>
        </w:numPr>
        <w:rPr>
          <w:i/>
        </w:rPr>
      </w:pPr>
      <w:r w:rsidRPr="00185A06">
        <w:rPr>
          <w:i/>
        </w:rPr>
        <w:t>Sources</w:t>
      </w:r>
      <w:r>
        <w:rPr>
          <w:i/>
        </w:rPr>
        <w:t xml:space="preserve">: </w:t>
      </w:r>
    </w:p>
    <w:p w14:paraId="62CD93E0" w14:textId="77777777" w:rsidR="0057045D" w:rsidRPr="00185A06" w:rsidRDefault="0057045D" w:rsidP="0057045D">
      <w:pPr>
        <w:pStyle w:val="NoSpacing"/>
        <w:numPr>
          <w:ilvl w:val="0"/>
          <w:numId w:val="19"/>
        </w:numPr>
        <w:rPr>
          <w:i/>
        </w:rPr>
      </w:pPr>
      <w:r w:rsidRPr="00185A06">
        <w:rPr>
          <w:i/>
        </w:rPr>
        <w:t>Processing</w:t>
      </w:r>
      <w:r>
        <w:rPr>
          <w:i/>
        </w:rPr>
        <w:t>:</w:t>
      </w:r>
      <w:r w:rsidRPr="00D52100">
        <w:t xml:space="preserve"> </w:t>
      </w:r>
    </w:p>
    <w:p w14:paraId="03AEEE9E" w14:textId="77777777" w:rsidR="0057045D" w:rsidRDefault="0057045D" w:rsidP="0057045D">
      <w:pPr>
        <w:pStyle w:val="NoSpacing"/>
        <w:numPr>
          <w:ilvl w:val="0"/>
          <w:numId w:val="19"/>
        </w:numPr>
      </w:pPr>
      <w:r w:rsidRPr="00185A06">
        <w:rPr>
          <w:i/>
        </w:rPr>
        <w:t>Cautions</w:t>
      </w:r>
      <w:r>
        <w:rPr>
          <w:i/>
        </w:rPr>
        <w:t xml:space="preserve">: </w:t>
      </w:r>
    </w:p>
    <w:p w14:paraId="6235347F" w14:textId="77777777" w:rsidR="00AD7241" w:rsidRDefault="00AD7241" w:rsidP="00AD7241">
      <w:pPr>
        <w:pStyle w:val="NoSpacing"/>
        <w:rPr>
          <w:b/>
        </w:rPr>
      </w:pPr>
    </w:p>
    <w:p w14:paraId="2E2BE7D8" w14:textId="77777777" w:rsidR="00AD7241" w:rsidRPr="002B0C8C" w:rsidRDefault="00AD7241" w:rsidP="00AD7241">
      <w:pPr>
        <w:pStyle w:val="BWCAW3"/>
        <w:rPr>
          <w:i/>
        </w:rPr>
      </w:pPr>
      <w:bookmarkStart w:id="102" w:name="_Toc443574959"/>
      <w:r w:rsidRPr="002B0C8C">
        <w:rPr>
          <w:i/>
        </w:rPr>
        <w:t>Weighting</w:t>
      </w:r>
      <w:bookmarkEnd w:id="102"/>
    </w:p>
    <w:p w14:paraId="656A1F09" w14:textId="3E337D97" w:rsidR="00AD7241" w:rsidRDefault="00AD7241" w:rsidP="00AD7241">
      <w:pPr>
        <w:pStyle w:val="NoSpacing"/>
      </w:pPr>
      <w:r w:rsidRPr="0013085B">
        <w:t xml:space="preserve">The assigned weight (on a scale of 1 </w:t>
      </w:r>
      <w:r>
        <w:t>to</w:t>
      </w:r>
      <w:r w:rsidRPr="0013085B">
        <w:t xml:space="preserve"> 10) and the corresponding rationale for each measure under the </w:t>
      </w:r>
      <w:r>
        <w:t>undeveloped</w:t>
      </w:r>
      <w:r w:rsidRPr="0013085B">
        <w:t xml:space="preserve"> qual</w:t>
      </w:r>
      <w:r>
        <w:t>ity are described below (Table 6</w:t>
      </w:r>
      <w:r w:rsidRPr="0013085B">
        <w:t>).</w:t>
      </w:r>
      <w:r>
        <w:t xml:space="preserve"> </w:t>
      </w:r>
    </w:p>
    <w:p w14:paraId="333586BE" w14:textId="77777777" w:rsidR="00AD7241" w:rsidRDefault="00AD7241" w:rsidP="00AD7241">
      <w:pPr>
        <w:pStyle w:val="NoSpacing"/>
      </w:pPr>
    </w:p>
    <w:p w14:paraId="2916B9C0" w14:textId="77777777" w:rsidR="005B3984" w:rsidRDefault="005B3984" w:rsidP="00AD7241">
      <w:pPr>
        <w:pStyle w:val="Table"/>
        <w:rPr>
          <w:b/>
        </w:rPr>
      </w:pPr>
    </w:p>
    <w:p w14:paraId="67E0CDB2" w14:textId="77777777" w:rsidR="005B3984" w:rsidRDefault="005B3984" w:rsidP="00AD7241">
      <w:pPr>
        <w:pStyle w:val="Table"/>
        <w:rPr>
          <w:b/>
        </w:rPr>
      </w:pPr>
    </w:p>
    <w:p w14:paraId="3640026D" w14:textId="77777777" w:rsidR="005B3984" w:rsidRDefault="005B3984" w:rsidP="00AD7241">
      <w:pPr>
        <w:pStyle w:val="Table"/>
        <w:rPr>
          <w:b/>
        </w:rPr>
      </w:pPr>
    </w:p>
    <w:p w14:paraId="50A9E47E" w14:textId="77777777" w:rsidR="005B3984" w:rsidRDefault="005B3984" w:rsidP="00AD7241">
      <w:pPr>
        <w:pStyle w:val="Table"/>
        <w:rPr>
          <w:b/>
        </w:rPr>
      </w:pPr>
    </w:p>
    <w:p w14:paraId="20AF87E6" w14:textId="77777777" w:rsidR="005B3984" w:rsidRDefault="005B3984" w:rsidP="00AD7241">
      <w:pPr>
        <w:pStyle w:val="Table"/>
        <w:rPr>
          <w:b/>
        </w:rPr>
      </w:pPr>
    </w:p>
    <w:p w14:paraId="08FD3908" w14:textId="77777777" w:rsidR="005B3984" w:rsidRDefault="005B3984" w:rsidP="00AD7241">
      <w:pPr>
        <w:pStyle w:val="Table"/>
        <w:rPr>
          <w:b/>
        </w:rPr>
      </w:pPr>
    </w:p>
    <w:p w14:paraId="277F0523" w14:textId="6CB125DB" w:rsidR="00AD7241" w:rsidRDefault="00AD7241" w:rsidP="00AD7241">
      <w:pPr>
        <w:pStyle w:val="Table"/>
      </w:pPr>
      <w:bookmarkStart w:id="103" w:name="_Toc473819094"/>
      <w:r w:rsidRPr="008C53A1">
        <w:rPr>
          <w:b/>
        </w:rPr>
        <w:t>Table 6.</w:t>
      </w:r>
      <w:r>
        <w:t xml:space="preserve"> Measure weights and rationales for the </w:t>
      </w:r>
      <w:r w:rsidRPr="008C0B65">
        <w:t>undeveloped quality.</w:t>
      </w:r>
      <w:bookmarkEnd w:id="103"/>
    </w:p>
    <w:tbl>
      <w:tblPr>
        <w:tblStyle w:val="TableGrid"/>
        <w:tblW w:w="0" w:type="auto"/>
        <w:tblLook w:val="04A0" w:firstRow="1" w:lastRow="0" w:firstColumn="1" w:lastColumn="0" w:noHBand="0" w:noVBand="1"/>
      </w:tblPr>
      <w:tblGrid>
        <w:gridCol w:w="2237"/>
        <w:gridCol w:w="2366"/>
        <w:gridCol w:w="989"/>
        <w:gridCol w:w="3758"/>
      </w:tblGrid>
      <w:tr w:rsidR="00AD7241" w14:paraId="048CF346" w14:textId="77777777" w:rsidTr="00371C47">
        <w:trPr>
          <w:tblHeader/>
        </w:trPr>
        <w:tc>
          <w:tcPr>
            <w:tcW w:w="2237" w:type="dxa"/>
            <w:shd w:val="clear" w:color="auto" w:fill="D9D9D9" w:themeFill="background1" w:themeFillShade="D9"/>
          </w:tcPr>
          <w:p w14:paraId="4EF4C896" w14:textId="77777777" w:rsidR="00AD7241" w:rsidRPr="00CA2E4F" w:rsidRDefault="00AD7241" w:rsidP="00397969">
            <w:pPr>
              <w:pStyle w:val="NoSpacing"/>
              <w:rPr>
                <w:b/>
              </w:rPr>
            </w:pPr>
            <w:r w:rsidRPr="00CA2E4F">
              <w:rPr>
                <w:b/>
              </w:rPr>
              <w:t>Indicator</w:t>
            </w:r>
          </w:p>
        </w:tc>
        <w:tc>
          <w:tcPr>
            <w:tcW w:w="2366" w:type="dxa"/>
            <w:shd w:val="clear" w:color="auto" w:fill="D9D9D9" w:themeFill="background1" w:themeFillShade="D9"/>
          </w:tcPr>
          <w:p w14:paraId="1FBFF72A" w14:textId="77777777" w:rsidR="00AD7241" w:rsidRPr="00CA2E4F" w:rsidRDefault="00AD7241" w:rsidP="00397969">
            <w:pPr>
              <w:pStyle w:val="NoSpacing"/>
              <w:rPr>
                <w:b/>
              </w:rPr>
            </w:pPr>
            <w:r>
              <w:rPr>
                <w:b/>
              </w:rPr>
              <w:t>Measure</w:t>
            </w:r>
          </w:p>
        </w:tc>
        <w:tc>
          <w:tcPr>
            <w:tcW w:w="989" w:type="dxa"/>
            <w:shd w:val="clear" w:color="auto" w:fill="D9D9D9" w:themeFill="background1" w:themeFillShade="D9"/>
          </w:tcPr>
          <w:p w14:paraId="2279C37A" w14:textId="77777777" w:rsidR="00AD7241" w:rsidRPr="00CA2E4F" w:rsidRDefault="00AD7241" w:rsidP="00397969">
            <w:pPr>
              <w:pStyle w:val="NoSpacing"/>
              <w:jc w:val="center"/>
              <w:rPr>
                <w:b/>
              </w:rPr>
            </w:pPr>
            <w:r w:rsidRPr="00CA2E4F">
              <w:rPr>
                <w:b/>
              </w:rPr>
              <w:t>Weight</w:t>
            </w:r>
          </w:p>
        </w:tc>
        <w:tc>
          <w:tcPr>
            <w:tcW w:w="3758" w:type="dxa"/>
            <w:shd w:val="clear" w:color="auto" w:fill="D9D9D9" w:themeFill="background1" w:themeFillShade="D9"/>
          </w:tcPr>
          <w:p w14:paraId="344CE228" w14:textId="77777777" w:rsidR="00AD7241" w:rsidRPr="00CA2E4F" w:rsidRDefault="00AD7241" w:rsidP="00397969">
            <w:pPr>
              <w:pStyle w:val="NoSpacing"/>
              <w:rPr>
                <w:b/>
              </w:rPr>
            </w:pPr>
            <w:r w:rsidRPr="00CA2E4F">
              <w:rPr>
                <w:b/>
              </w:rPr>
              <w:t>Rationale</w:t>
            </w:r>
          </w:p>
        </w:tc>
      </w:tr>
      <w:tr w:rsidR="00371C47" w14:paraId="56333DD5" w14:textId="77777777" w:rsidTr="00371C47">
        <w:tc>
          <w:tcPr>
            <w:tcW w:w="2237" w:type="dxa"/>
            <w:vMerge w:val="restart"/>
          </w:tcPr>
          <w:p w14:paraId="2E5D76A2" w14:textId="769F367D" w:rsidR="00371C47" w:rsidRPr="00CA2E4F" w:rsidRDefault="00B461E2" w:rsidP="00397969">
            <w:pPr>
              <w:pStyle w:val="NoSpacing"/>
              <w:rPr>
                <w:b/>
              </w:rPr>
            </w:pPr>
            <w:r>
              <w:rPr>
                <w:b/>
              </w:rPr>
              <w:t>Presence of n</w:t>
            </w:r>
            <w:r w:rsidR="00371C47" w:rsidRPr="00CA2E4F">
              <w:rPr>
                <w:b/>
              </w:rPr>
              <w:t>on-recreational structures, installations, and developments</w:t>
            </w:r>
          </w:p>
        </w:tc>
        <w:tc>
          <w:tcPr>
            <w:tcW w:w="2366" w:type="dxa"/>
          </w:tcPr>
          <w:p w14:paraId="529CF327" w14:textId="69D56A96" w:rsidR="00371C47" w:rsidRPr="006C577E" w:rsidRDefault="00371C47" w:rsidP="00397969">
            <w:pPr>
              <w:pStyle w:val="NoSpacing"/>
            </w:pPr>
          </w:p>
        </w:tc>
        <w:tc>
          <w:tcPr>
            <w:tcW w:w="989" w:type="dxa"/>
          </w:tcPr>
          <w:p w14:paraId="6A28F1E3" w14:textId="2E255909" w:rsidR="00371C47" w:rsidRDefault="00371C47" w:rsidP="00397969">
            <w:pPr>
              <w:pStyle w:val="NoSpacing"/>
              <w:jc w:val="center"/>
            </w:pPr>
          </w:p>
        </w:tc>
        <w:tc>
          <w:tcPr>
            <w:tcW w:w="3758" w:type="dxa"/>
          </w:tcPr>
          <w:p w14:paraId="3FD47FAF" w14:textId="4780AACD" w:rsidR="00371C47" w:rsidRDefault="00371C47" w:rsidP="00397969">
            <w:pPr>
              <w:pStyle w:val="NoSpacing"/>
            </w:pPr>
          </w:p>
        </w:tc>
      </w:tr>
      <w:tr w:rsidR="00371C47" w14:paraId="2C530CE0" w14:textId="77777777" w:rsidTr="00371C47">
        <w:trPr>
          <w:trHeight w:val="408"/>
        </w:trPr>
        <w:tc>
          <w:tcPr>
            <w:tcW w:w="2237" w:type="dxa"/>
            <w:vMerge/>
          </w:tcPr>
          <w:p w14:paraId="06D7E561" w14:textId="77777777" w:rsidR="00371C47" w:rsidRPr="00CA2E4F" w:rsidRDefault="00371C47" w:rsidP="00397969">
            <w:pPr>
              <w:pStyle w:val="NoSpacing"/>
              <w:rPr>
                <w:b/>
              </w:rPr>
            </w:pPr>
          </w:p>
        </w:tc>
        <w:tc>
          <w:tcPr>
            <w:tcW w:w="2366" w:type="dxa"/>
          </w:tcPr>
          <w:p w14:paraId="23877B47" w14:textId="254F5442" w:rsidR="00371C47" w:rsidRPr="006C577E" w:rsidRDefault="00371C47" w:rsidP="00397969">
            <w:pPr>
              <w:pStyle w:val="NoSpacing"/>
            </w:pPr>
          </w:p>
        </w:tc>
        <w:tc>
          <w:tcPr>
            <w:tcW w:w="989" w:type="dxa"/>
          </w:tcPr>
          <w:p w14:paraId="1F911FBF" w14:textId="747E1DEF" w:rsidR="00371C47" w:rsidRDefault="00371C47" w:rsidP="00397969">
            <w:pPr>
              <w:pStyle w:val="NoSpacing"/>
              <w:jc w:val="center"/>
            </w:pPr>
          </w:p>
        </w:tc>
        <w:tc>
          <w:tcPr>
            <w:tcW w:w="3758" w:type="dxa"/>
          </w:tcPr>
          <w:p w14:paraId="1D7BAAC5" w14:textId="3B66DECC" w:rsidR="00371C47" w:rsidRDefault="00371C47" w:rsidP="00397969">
            <w:pPr>
              <w:pStyle w:val="NoSpacing"/>
            </w:pPr>
          </w:p>
        </w:tc>
      </w:tr>
      <w:tr w:rsidR="00371C47" w14:paraId="1387292C" w14:textId="77777777" w:rsidTr="00371C47">
        <w:trPr>
          <w:trHeight w:val="408"/>
        </w:trPr>
        <w:tc>
          <w:tcPr>
            <w:tcW w:w="2237" w:type="dxa"/>
            <w:vMerge/>
          </w:tcPr>
          <w:p w14:paraId="08925FB5" w14:textId="77777777" w:rsidR="00371C47" w:rsidRPr="00CA2E4F" w:rsidRDefault="00371C47" w:rsidP="00397969">
            <w:pPr>
              <w:pStyle w:val="NoSpacing"/>
              <w:rPr>
                <w:b/>
              </w:rPr>
            </w:pPr>
          </w:p>
        </w:tc>
        <w:tc>
          <w:tcPr>
            <w:tcW w:w="2366" w:type="dxa"/>
          </w:tcPr>
          <w:p w14:paraId="726E6A62" w14:textId="77777777" w:rsidR="00371C47" w:rsidRPr="006C577E" w:rsidRDefault="00371C47" w:rsidP="00397969">
            <w:pPr>
              <w:pStyle w:val="NoSpacing"/>
            </w:pPr>
          </w:p>
        </w:tc>
        <w:tc>
          <w:tcPr>
            <w:tcW w:w="989" w:type="dxa"/>
          </w:tcPr>
          <w:p w14:paraId="10F42452" w14:textId="77777777" w:rsidR="00371C47" w:rsidRDefault="00371C47" w:rsidP="00397969">
            <w:pPr>
              <w:pStyle w:val="NoSpacing"/>
              <w:jc w:val="center"/>
            </w:pPr>
          </w:p>
        </w:tc>
        <w:tc>
          <w:tcPr>
            <w:tcW w:w="3758" w:type="dxa"/>
          </w:tcPr>
          <w:p w14:paraId="012214DE" w14:textId="77777777" w:rsidR="00371C47" w:rsidRDefault="00371C47" w:rsidP="00397969">
            <w:pPr>
              <w:pStyle w:val="NoSpacing"/>
            </w:pPr>
          </w:p>
        </w:tc>
      </w:tr>
      <w:tr w:rsidR="00AD7241" w14:paraId="121C65AA" w14:textId="77777777" w:rsidTr="00371C47">
        <w:tc>
          <w:tcPr>
            <w:tcW w:w="2237" w:type="dxa"/>
            <w:vMerge w:val="restart"/>
          </w:tcPr>
          <w:p w14:paraId="0921C7E4" w14:textId="20C8CAC1" w:rsidR="00AD7241" w:rsidRPr="00CA2E4F" w:rsidRDefault="00B461E2" w:rsidP="00397969">
            <w:pPr>
              <w:pStyle w:val="NoSpacing"/>
              <w:rPr>
                <w:b/>
              </w:rPr>
            </w:pPr>
            <w:r>
              <w:rPr>
                <w:b/>
              </w:rPr>
              <w:t>Presence of i</w:t>
            </w:r>
            <w:r w:rsidR="00AD7241" w:rsidRPr="00CA2E4F">
              <w:rPr>
                <w:b/>
              </w:rPr>
              <w:t>nholdings</w:t>
            </w:r>
          </w:p>
        </w:tc>
        <w:tc>
          <w:tcPr>
            <w:tcW w:w="2366" w:type="dxa"/>
          </w:tcPr>
          <w:p w14:paraId="6FFE397C" w14:textId="756D2A0D" w:rsidR="00AD7241" w:rsidRPr="006C577E" w:rsidRDefault="00AD7241" w:rsidP="00397969">
            <w:pPr>
              <w:pStyle w:val="NoSpacing"/>
            </w:pPr>
          </w:p>
        </w:tc>
        <w:tc>
          <w:tcPr>
            <w:tcW w:w="989" w:type="dxa"/>
          </w:tcPr>
          <w:p w14:paraId="06F04B14" w14:textId="59AA4D87" w:rsidR="00AD7241" w:rsidRDefault="00AD7241" w:rsidP="00397969">
            <w:pPr>
              <w:pStyle w:val="NoSpacing"/>
              <w:jc w:val="center"/>
            </w:pPr>
          </w:p>
        </w:tc>
        <w:tc>
          <w:tcPr>
            <w:tcW w:w="3758" w:type="dxa"/>
          </w:tcPr>
          <w:p w14:paraId="4B7CE9A6" w14:textId="6F603A52" w:rsidR="00AD7241" w:rsidRDefault="00AD7241" w:rsidP="00397969">
            <w:pPr>
              <w:pStyle w:val="NoSpacing"/>
            </w:pPr>
          </w:p>
        </w:tc>
      </w:tr>
      <w:tr w:rsidR="00AD7241" w14:paraId="2265F31F" w14:textId="77777777" w:rsidTr="00371C47">
        <w:tc>
          <w:tcPr>
            <w:tcW w:w="2237" w:type="dxa"/>
            <w:vMerge/>
          </w:tcPr>
          <w:p w14:paraId="6674F4DC" w14:textId="77777777" w:rsidR="00AD7241" w:rsidRPr="00CA2E4F" w:rsidRDefault="00AD7241" w:rsidP="00397969">
            <w:pPr>
              <w:pStyle w:val="NoSpacing"/>
              <w:rPr>
                <w:b/>
              </w:rPr>
            </w:pPr>
          </w:p>
        </w:tc>
        <w:tc>
          <w:tcPr>
            <w:tcW w:w="2366" w:type="dxa"/>
          </w:tcPr>
          <w:p w14:paraId="2FE28E6A" w14:textId="35889D12" w:rsidR="00AD7241" w:rsidRPr="006C577E" w:rsidRDefault="00AD7241" w:rsidP="00397969">
            <w:pPr>
              <w:pStyle w:val="NoSpacing"/>
            </w:pPr>
          </w:p>
        </w:tc>
        <w:tc>
          <w:tcPr>
            <w:tcW w:w="989" w:type="dxa"/>
          </w:tcPr>
          <w:p w14:paraId="217E40F7" w14:textId="48BDD45C" w:rsidR="00AD7241" w:rsidRDefault="00AD7241" w:rsidP="00397969">
            <w:pPr>
              <w:pStyle w:val="NoSpacing"/>
              <w:jc w:val="center"/>
            </w:pPr>
          </w:p>
        </w:tc>
        <w:tc>
          <w:tcPr>
            <w:tcW w:w="3758" w:type="dxa"/>
          </w:tcPr>
          <w:p w14:paraId="038F1003" w14:textId="77F33825" w:rsidR="00AD7241" w:rsidRDefault="00AD7241" w:rsidP="00397969">
            <w:pPr>
              <w:pStyle w:val="NoSpacing"/>
            </w:pPr>
          </w:p>
        </w:tc>
      </w:tr>
      <w:tr w:rsidR="00AD7241" w14:paraId="7C01AF8B" w14:textId="77777777" w:rsidTr="00371C47">
        <w:tc>
          <w:tcPr>
            <w:tcW w:w="2237" w:type="dxa"/>
            <w:vMerge/>
          </w:tcPr>
          <w:p w14:paraId="3C2CB04C" w14:textId="77777777" w:rsidR="00AD7241" w:rsidRPr="00CA2E4F" w:rsidRDefault="00AD7241" w:rsidP="00397969">
            <w:pPr>
              <w:pStyle w:val="NoSpacing"/>
              <w:rPr>
                <w:b/>
              </w:rPr>
            </w:pPr>
          </w:p>
        </w:tc>
        <w:tc>
          <w:tcPr>
            <w:tcW w:w="2366" w:type="dxa"/>
          </w:tcPr>
          <w:p w14:paraId="19742AC1" w14:textId="64333C55" w:rsidR="00AD7241" w:rsidRPr="006C577E" w:rsidRDefault="00AD7241" w:rsidP="00397969">
            <w:pPr>
              <w:pStyle w:val="NoSpacing"/>
            </w:pPr>
          </w:p>
        </w:tc>
        <w:tc>
          <w:tcPr>
            <w:tcW w:w="989" w:type="dxa"/>
          </w:tcPr>
          <w:p w14:paraId="1898EB1C" w14:textId="46311659" w:rsidR="00AD7241" w:rsidRDefault="00AD7241" w:rsidP="00397969">
            <w:pPr>
              <w:pStyle w:val="NoSpacing"/>
              <w:jc w:val="center"/>
            </w:pPr>
          </w:p>
        </w:tc>
        <w:tc>
          <w:tcPr>
            <w:tcW w:w="3758" w:type="dxa"/>
          </w:tcPr>
          <w:p w14:paraId="3D803F1A" w14:textId="54FE9899" w:rsidR="00AD7241" w:rsidRDefault="00AD7241" w:rsidP="00397969">
            <w:pPr>
              <w:pStyle w:val="NoSpacing"/>
            </w:pPr>
          </w:p>
        </w:tc>
      </w:tr>
      <w:tr w:rsidR="00AD7241" w14:paraId="46AB614E" w14:textId="77777777" w:rsidTr="00371C47">
        <w:tc>
          <w:tcPr>
            <w:tcW w:w="2237" w:type="dxa"/>
            <w:vMerge w:val="restart"/>
          </w:tcPr>
          <w:p w14:paraId="67B8654C" w14:textId="77777777" w:rsidR="00AD7241" w:rsidRPr="00CA2E4F" w:rsidRDefault="00AD7241" w:rsidP="00397969">
            <w:pPr>
              <w:pStyle w:val="NoSpacing"/>
              <w:rPr>
                <w:b/>
              </w:rPr>
            </w:pPr>
            <w:r w:rsidRPr="00CA2E4F">
              <w:rPr>
                <w:b/>
              </w:rPr>
              <w:lastRenderedPageBreak/>
              <w:t>Use of motor vehicles, motorized equipment, or mechanical transport</w:t>
            </w:r>
          </w:p>
        </w:tc>
        <w:tc>
          <w:tcPr>
            <w:tcW w:w="2366" w:type="dxa"/>
          </w:tcPr>
          <w:p w14:paraId="281313EA" w14:textId="54DAB8C8" w:rsidR="00AD7241" w:rsidRPr="006C577E" w:rsidRDefault="00AD7241" w:rsidP="00397969">
            <w:pPr>
              <w:pStyle w:val="NoSpacing"/>
            </w:pPr>
          </w:p>
        </w:tc>
        <w:tc>
          <w:tcPr>
            <w:tcW w:w="989" w:type="dxa"/>
          </w:tcPr>
          <w:p w14:paraId="7EEFC2C8" w14:textId="03EA76C3" w:rsidR="00AD7241" w:rsidRDefault="00AD7241" w:rsidP="00397969">
            <w:pPr>
              <w:pStyle w:val="NoSpacing"/>
              <w:jc w:val="center"/>
            </w:pPr>
          </w:p>
        </w:tc>
        <w:tc>
          <w:tcPr>
            <w:tcW w:w="3758" w:type="dxa"/>
          </w:tcPr>
          <w:p w14:paraId="4F107D7F" w14:textId="1C9E6737" w:rsidR="00AD7241" w:rsidRPr="007D4D3E" w:rsidRDefault="00AD7241" w:rsidP="007D4D3E">
            <w:pPr>
              <w:pStyle w:val="NoSpacing"/>
            </w:pPr>
          </w:p>
        </w:tc>
      </w:tr>
      <w:tr w:rsidR="00AD7241" w14:paraId="4BFB984F" w14:textId="77777777" w:rsidTr="00371C47">
        <w:tc>
          <w:tcPr>
            <w:tcW w:w="2237" w:type="dxa"/>
            <w:vMerge/>
          </w:tcPr>
          <w:p w14:paraId="37C0C3F4" w14:textId="77777777" w:rsidR="00AD7241" w:rsidRDefault="00AD7241" w:rsidP="00397969">
            <w:pPr>
              <w:pStyle w:val="NoSpacing"/>
            </w:pPr>
          </w:p>
        </w:tc>
        <w:tc>
          <w:tcPr>
            <w:tcW w:w="2366" w:type="dxa"/>
          </w:tcPr>
          <w:p w14:paraId="792A4094" w14:textId="758427BB" w:rsidR="00AD7241" w:rsidRPr="006C577E" w:rsidRDefault="00AD7241" w:rsidP="00397969">
            <w:pPr>
              <w:pStyle w:val="NoSpacing"/>
            </w:pPr>
          </w:p>
        </w:tc>
        <w:tc>
          <w:tcPr>
            <w:tcW w:w="989" w:type="dxa"/>
          </w:tcPr>
          <w:p w14:paraId="64FC5EE8" w14:textId="380D690F" w:rsidR="00AD7241" w:rsidRDefault="00AD7241" w:rsidP="00397969">
            <w:pPr>
              <w:pStyle w:val="NoSpacing"/>
              <w:jc w:val="center"/>
            </w:pPr>
          </w:p>
        </w:tc>
        <w:tc>
          <w:tcPr>
            <w:tcW w:w="3758" w:type="dxa"/>
          </w:tcPr>
          <w:p w14:paraId="40D1CEE9" w14:textId="65EFB55C" w:rsidR="00AD7241" w:rsidRDefault="00AD7241" w:rsidP="00397969">
            <w:pPr>
              <w:pStyle w:val="NoSpacing"/>
            </w:pPr>
          </w:p>
        </w:tc>
      </w:tr>
      <w:tr w:rsidR="00AD7241" w14:paraId="43725563" w14:textId="77777777" w:rsidTr="00371C47">
        <w:tc>
          <w:tcPr>
            <w:tcW w:w="2237" w:type="dxa"/>
            <w:vMerge/>
          </w:tcPr>
          <w:p w14:paraId="0E0EFC79" w14:textId="77777777" w:rsidR="00AD7241" w:rsidRDefault="00AD7241" w:rsidP="00397969">
            <w:pPr>
              <w:pStyle w:val="NoSpacing"/>
            </w:pPr>
          </w:p>
        </w:tc>
        <w:tc>
          <w:tcPr>
            <w:tcW w:w="2366" w:type="dxa"/>
          </w:tcPr>
          <w:p w14:paraId="6FF86567" w14:textId="60B2D5E2" w:rsidR="00AD7241" w:rsidRPr="006C577E" w:rsidRDefault="00AD7241" w:rsidP="00397969">
            <w:pPr>
              <w:pStyle w:val="NoSpacing"/>
            </w:pPr>
          </w:p>
        </w:tc>
        <w:tc>
          <w:tcPr>
            <w:tcW w:w="989" w:type="dxa"/>
          </w:tcPr>
          <w:p w14:paraId="27570A25" w14:textId="7F1195F5" w:rsidR="00AD7241" w:rsidRDefault="00AD7241" w:rsidP="00397969">
            <w:pPr>
              <w:pStyle w:val="NoSpacing"/>
              <w:jc w:val="center"/>
            </w:pPr>
          </w:p>
        </w:tc>
        <w:tc>
          <w:tcPr>
            <w:tcW w:w="3758" w:type="dxa"/>
          </w:tcPr>
          <w:p w14:paraId="512CEC4E" w14:textId="69F5357B" w:rsidR="00AD7241" w:rsidRDefault="00AD7241" w:rsidP="00397969">
            <w:pPr>
              <w:pStyle w:val="NoSpacing"/>
            </w:pPr>
          </w:p>
        </w:tc>
      </w:tr>
    </w:tbl>
    <w:p w14:paraId="05DB91BE" w14:textId="77777777" w:rsidR="00AD7241" w:rsidRDefault="00AD7241" w:rsidP="00AD7241">
      <w:pPr>
        <w:pStyle w:val="NoSpacing"/>
      </w:pPr>
    </w:p>
    <w:p w14:paraId="5372D0BB" w14:textId="77777777" w:rsidR="00AD7241" w:rsidRDefault="00AD7241" w:rsidP="00AD7241">
      <w:pPr>
        <w:pStyle w:val="NoSpacing"/>
      </w:pPr>
    </w:p>
    <w:p w14:paraId="76BE844D" w14:textId="77777777" w:rsidR="00AD7241" w:rsidRPr="002B0C8C" w:rsidRDefault="00AD7241" w:rsidP="00AD7241">
      <w:pPr>
        <w:pStyle w:val="BWCAW3"/>
        <w:rPr>
          <w:i/>
        </w:rPr>
      </w:pPr>
      <w:bookmarkStart w:id="104" w:name="_Toc443574960"/>
      <w:r w:rsidRPr="002B0C8C">
        <w:rPr>
          <w:i/>
        </w:rPr>
        <w:t>Maps</w:t>
      </w:r>
      <w:bookmarkEnd w:id="104"/>
    </w:p>
    <w:p w14:paraId="05E66D2C" w14:textId="4BA9149E" w:rsidR="00AD7241" w:rsidRDefault="00AD7241" w:rsidP="00AD7241">
      <w:pPr>
        <w:pStyle w:val="NoSpacing"/>
      </w:pPr>
      <w:r w:rsidRPr="00C02847">
        <w:t xml:space="preserve">The weighted measures </w:t>
      </w:r>
      <w:r w:rsidR="00A7390F">
        <w:t xml:space="preserve">under each indicator </w:t>
      </w:r>
      <w:r w:rsidRPr="00C02847">
        <w:t xml:space="preserve">were added together using a raster calculator to create </w:t>
      </w:r>
      <w:r w:rsidR="001B1CA4">
        <w:t xml:space="preserve">three </w:t>
      </w:r>
      <w:r w:rsidRPr="00C02847">
        <w:t>maps: “</w:t>
      </w:r>
      <w:r w:rsidR="00BC48DE">
        <w:t xml:space="preserve">presence of </w:t>
      </w:r>
      <w:r w:rsidR="001B1CA4">
        <w:t>n</w:t>
      </w:r>
      <w:r w:rsidRPr="00C02847">
        <w:t>on-recreational structures, installations, and developments,” “</w:t>
      </w:r>
      <w:r w:rsidR="00BC48DE">
        <w:t xml:space="preserve">presence of </w:t>
      </w:r>
      <w:r w:rsidRPr="00C02847">
        <w:t>inholdings,” and “</w:t>
      </w:r>
      <w:r w:rsidR="001B1CA4">
        <w:t>u</w:t>
      </w:r>
      <w:r w:rsidRPr="00C02847">
        <w:t>se of motor vehicles, motorized equipment, or</w:t>
      </w:r>
      <w:r>
        <w:t xml:space="preserve"> mechanical transport” (Figure </w:t>
      </w:r>
      <w:r w:rsidR="003E7419">
        <w:t>7</w:t>
      </w:r>
      <w:r w:rsidRPr="00C02847">
        <w:t xml:space="preserve">). </w:t>
      </w:r>
      <w:r w:rsidR="001B1CA4">
        <w:t xml:space="preserve">All the measures </w:t>
      </w:r>
      <w:r w:rsidRPr="00C02847">
        <w:t xml:space="preserve">were then added together </w:t>
      </w:r>
      <w:r w:rsidR="001B1CA4">
        <w:t xml:space="preserve">using the same process </w:t>
      </w:r>
      <w:r w:rsidRPr="00C02847">
        <w:t xml:space="preserve">to create the undeveloped quality map (Figure </w:t>
      </w:r>
      <w:r w:rsidR="003E7419">
        <w:t>8</w:t>
      </w:r>
      <w:r w:rsidRPr="00C02847">
        <w:t>).</w:t>
      </w:r>
      <w:r>
        <w:br w:type="page"/>
      </w:r>
    </w:p>
    <w:p w14:paraId="5F17F206" w14:textId="559B370B" w:rsidR="00AD7241" w:rsidRPr="008C0B65" w:rsidRDefault="00AD7241" w:rsidP="00AD7241">
      <w:pPr>
        <w:pStyle w:val="Figure"/>
      </w:pPr>
      <w:bookmarkStart w:id="105" w:name="_Toc473818712"/>
      <w:r w:rsidRPr="008C53A1">
        <w:rPr>
          <w:b/>
        </w:rPr>
        <w:lastRenderedPageBreak/>
        <w:t xml:space="preserve">Figure </w:t>
      </w:r>
      <w:r w:rsidR="003E7419">
        <w:rPr>
          <w:b/>
        </w:rPr>
        <w:t>7</w:t>
      </w:r>
      <w:r w:rsidRPr="008C53A1">
        <w:rPr>
          <w:b/>
        </w:rPr>
        <w:t>.</w:t>
      </w:r>
      <w:r w:rsidRPr="008C0B65">
        <w:t xml:space="preserve"> Indicator maps for (A) </w:t>
      </w:r>
      <w:r w:rsidR="007B1A92">
        <w:t xml:space="preserve">presence of </w:t>
      </w:r>
      <w:r w:rsidRPr="008C0B65">
        <w:t>non-recreational structures, installations, and developmen</w:t>
      </w:r>
      <w:r>
        <w:t xml:space="preserve">ts, (B) </w:t>
      </w:r>
      <w:r w:rsidR="007B1A92">
        <w:t xml:space="preserve">presence of </w:t>
      </w:r>
      <w:r>
        <w:t>inholdings,</w:t>
      </w:r>
      <w:r w:rsidRPr="008C0B65">
        <w:t xml:space="preserve"> and (C) use of motor vehicles, motorized equipment, or mechanical transport. </w:t>
      </w:r>
      <w:commentRangeStart w:id="106"/>
      <w:r w:rsidRPr="008C0B65">
        <w:t xml:space="preserve">Blue depicts </w:t>
      </w:r>
      <w:r w:rsidR="001B1CA4">
        <w:t>optimal condition</w:t>
      </w:r>
      <w:r w:rsidRPr="008C0B65">
        <w:t xml:space="preserve"> and red depicts </w:t>
      </w:r>
      <w:r w:rsidR="001B1CA4">
        <w:t>degraded condition</w:t>
      </w:r>
      <w:r w:rsidRPr="008C0B65">
        <w:t>.</w:t>
      </w:r>
      <w:commentRangeEnd w:id="106"/>
      <w:r w:rsidR="00145244">
        <w:rPr>
          <w:rStyle w:val="CommentReference"/>
          <w:rFonts w:asciiTheme="minorHAnsi" w:hAnsiTheme="minorHAnsi" w:cstheme="minorBidi"/>
        </w:rPr>
        <w:commentReference w:id="106"/>
      </w:r>
      <w:bookmarkEnd w:id="105"/>
      <w:r w:rsidRPr="008C0B65">
        <w:br w:type="page"/>
      </w:r>
    </w:p>
    <w:p w14:paraId="34ACBC9A" w14:textId="77777777" w:rsidR="00AD7241" w:rsidRDefault="00AD7241" w:rsidP="00AD7241">
      <w:pPr>
        <w:spacing w:after="200" w:line="276" w:lineRule="auto"/>
        <w:rPr>
          <w:b/>
        </w:rPr>
        <w:sectPr w:rsidR="00AD7241" w:rsidSect="00397969">
          <w:pgSz w:w="12240" w:h="15840"/>
          <w:pgMar w:top="1440" w:right="1440" w:bottom="1440" w:left="1440" w:header="720" w:footer="720" w:gutter="0"/>
          <w:cols w:space="720"/>
          <w:docGrid w:linePitch="360"/>
        </w:sectPr>
      </w:pPr>
    </w:p>
    <w:p w14:paraId="71DD50AE" w14:textId="77777777" w:rsidR="00AD7241" w:rsidRDefault="00AD7241" w:rsidP="00AD7241">
      <w:pPr>
        <w:pStyle w:val="Figure"/>
        <w:rPr>
          <w:b/>
          <w:noProof/>
        </w:rPr>
      </w:pPr>
      <w:bookmarkStart w:id="107" w:name="_Toc440131417"/>
    </w:p>
    <w:p w14:paraId="526D27FC" w14:textId="0D3B960A" w:rsidR="00AD7241" w:rsidRDefault="00AD7241" w:rsidP="00AD7241">
      <w:pPr>
        <w:pStyle w:val="Figure"/>
        <w:rPr>
          <w:b/>
        </w:rPr>
      </w:pPr>
      <w:bookmarkStart w:id="108" w:name="_Toc473818713"/>
      <w:r w:rsidRPr="008C53A1">
        <w:rPr>
          <w:b/>
          <w:noProof/>
        </w:rPr>
        <w:t xml:space="preserve">Figure </w:t>
      </w:r>
      <w:r w:rsidR="003E7419">
        <w:rPr>
          <w:b/>
          <w:noProof/>
        </w:rPr>
        <w:t>8</w:t>
      </w:r>
      <w:r w:rsidRPr="008C53A1">
        <w:rPr>
          <w:b/>
          <w:noProof/>
        </w:rPr>
        <w:t xml:space="preserve">. </w:t>
      </w:r>
      <w:r w:rsidRPr="00C02847">
        <w:rPr>
          <w:noProof/>
        </w:rPr>
        <w:t>Map of the u</w:t>
      </w:r>
      <w:r w:rsidRPr="008C0B65">
        <w:rPr>
          <w:noProof/>
        </w:rPr>
        <w:t xml:space="preserve">ndeveloped quality of wilderness character. </w:t>
      </w:r>
      <w:commentRangeStart w:id="109"/>
      <w:r w:rsidRPr="008C0B65">
        <w:rPr>
          <w:noProof/>
        </w:rPr>
        <w:t xml:space="preserve">Blue depicts </w:t>
      </w:r>
      <w:r w:rsidR="001B1CA4">
        <w:rPr>
          <w:noProof/>
        </w:rPr>
        <w:t>optimal condition</w:t>
      </w:r>
      <w:r w:rsidRPr="008C0B65">
        <w:rPr>
          <w:noProof/>
        </w:rPr>
        <w:t xml:space="preserve"> and red depicts </w:t>
      </w:r>
      <w:r w:rsidR="001B1CA4">
        <w:rPr>
          <w:noProof/>
        </w:rPr>
        <w:t>degraded condition</w:t>
      </w:r>
      <w:r w:rsidRPr="008C0B65">
        <w:rPr>
          <w:noProof/>
        </w:rPr>
        <w:t>.</w:t>
      </w:r>
      <w:bookmarkEnd w:id="107"/>
      <w:commentRangeEnd w:id="109"/>
      <w:r w:rsidR="00145244">
        <w:rPr>
          <w:rStyle w:val="CommentReference"/>
          <w:rFonts w:asciiTheme="minorHAnsi" w:hAnsiTheme="minorHAnsi" w:cstheme="minorBidi"/>
        </w:rPr>
        <w:commentReference w:id="109"/>
      </w:r>
      <w:bookmarkEnd w:id="108"/>
      <w:r>
        <w:rPr>
          <w:b/>
        </w:rPr>
        <w:br w:type="page"/>
      </w:r>
    </w:p>
    <w:p w14:paraId="40A3C34B" w14:textId="77777777" w:rsidR="00AD7241" w:rsidRDefault="00AD7241" w:rsidP="00AD7241">
      <w:pPr>
        <w:pStyle w:val="NoSpacing"/>
        <w:rPr>
          <w:b/>
        </w:rPr>
        <w:sectPr w:rsidR="00AD7241" w:rsidSect="00371C47">
          <w:pgSz w:w="12240" w:h="15840"/>
          <w:pgMar w:top="1440" w:right="1440" w:bottom="1440" w:left="1440" w:header="720" w:footer="720" w:gutter="0"/>
          <w:cols w:space="720"/>
          <w:docGrid w:linePitch="360"/>
        </w:sectPr>
      </w:pPr>
    </w:p>
    <w:p w14:paraId="6587D86E" w14:textId="77777777" w:rsidR="00AD7241" w:rsidRPr="00DF0CA9" w:rsidRDefault="00AD7241" w:rsidP="00AD7241">
      <w:pPr>
        <w:pStyle w:val="BWCAW2"/>
      </w:pPr>
      <w:bookmarkStart w:id="110" w:name="_Toc443574961"/>
      <w:r w:rsidRPr="00DF0CA9">
        <w:lastRenderedPageBreak/>
        <w:t xml:space="preserve">Solitude </w:t>
      </w:r>
      <w:r>
        <w:t xml:space="preserve">or Primitive and Unconfined Recreation </w:t>
      </w:r>
      <w:r w:rsidRPr="00DF0CA9">
        <w:t>Quality</w:t>
      </w:r>
      <w:bookmarkEnd w:id="110"/>
    </w:p>
    <w:p w14:paraId="2786D90B" w14:textId="77777777" w:rsidR="00AD7241" w:rsidRDefault="00AD7241" w:rsidP="00AD7241">
      <w:pPr>
        <w:pStyle w:val="NoSpacing"/>
      </w:pPr>
    </w:p>
    <w:p w14:paraId="7B412FBE" w14:textId="7DB8E081" w:rsidR="00AD7241" w:rsidRDefault="00AD7241" w:rsidP="00AD7241">
      <w:pPr>
        <w:pStyle w:val="NoSpacing"/>
      </w:pPr>
      <w:r w:rsidRPr="00A0429B">
        <w:t xml:space="preserve">The solitude or primitive and unconfined recreation quality </w:t>
      </w:r>
      <w:r>
        <w:t xml:space="preserve">focuses on the </w:t>
      </w:r>
      <w:r w:rsidRPr="00A0429B">
        <w:t xml:space="preserve">outstanding opportunities </w:t>
      </w:r>
      <w:r>
        <w:t xml:space="preserve">that exist in wilderness </w:t>
      </w:r>
      <w:r w:rsidRPr="00A0429B">
        <w:t xml:space="preserve">to experience solitude, remoteness, and primitive recreation free from the constraints of modern society. This quality is degraded by </w:t>
      </w:r>
      <w:r>
        <w:t>tangible attributes of the setting</w:t>
      </w:r>
      <w:r w:rsidRPr="00A0429B">
        <w:t xml:space="preserve"> that reduce these opportunities, such as visitor encounters, signs of modern civilization, recreation facilities, and management restriction on visitor behavior (</w:t>
      </w:r>
      <w:r>
        <w:t>Landres et al. 2015</w:t>
      </w:r>
      <w:r w:rsidRPr="00A0429B">
        <w:t>).</w:t>
      </w:r>
    </w:p>
    <w:p w14:paraId="0ED1876F" w14:textId="77777777" w:rsidR="00AD7241" w:rsidRDefault="00AD7241" w:rsidP="00AD7241">
      <w:pPr>
        <w:pStyle w:val="NoSpacing"/>
      </w:pPr>
    </w:p>
    <w:p w14:paraId="17456719" w14:textId="77777777" w:rsidR="00AD7241" w:rsidRPr="002B0C8C" w:rsidRDefault="00AD7241" w:rsidP="00AD7241">
      <w:pPr>
        <w:pStyle w:val="BWCAW3"/>
        <w:rPr>
          <w:i/>
        </w:rPr>
      </w:pPr>
      <w:bookmarkStart w:id="111" w:name="_Toc443574962"/>
      <w:r w:rsidRPr="002B0C8C">
        <w:rPr>
          <w:i/>
        </w:rPr>
        <w:t>Indicators and measures</w:t>
      </w:r>
      <w:bookmarkEnd w:id="111"/>
    </w:p>
    <w:p w14:paraId="5C90DF48" w14:textId="07C8531D" w:rsidR="00AD7241" w:rsidRDefault="00AD7241" w:rsidP="00AD7241">
      <w:pPr>
        <w:pStyle w:val="NoSpacing"/>
      </w:pPr>
      <w:r w:rsidRPr="00C02847">
        <w:rPr>
          <w:i/>
        </w:rPr>
        <w:t>Keeping it Wild</w:t>
      </w:r>
      <w:r w:rsidRPr="00C02847">
        <w:t xml:space="preserve"> </w:t>
      </w:r>
      <w:r w:rsidR="009A02A5">
        <w:rPr>
          <w:i/>
        </w:rPr>
        <w:t xml:space="preserve">2 </w:t>
      </w:r>
      <w:r w:rsidRPr="00C02847">
        <w:t xml:space="preserve">delineates </w:t>
      </w:r>
      <w:r>
        <w:t>four</w:t>
      </w:r>
      <w:r w:rsidRPr="00C02847">
        <w:t xml:space="preserve"> indicators under the </w:t>
      </w:r>
      <w:r>
        <w:t>solitude or primitive and unconfined recreation</w:t>
      </w:r>
      <w:r w:rsidRPr="00C02847">
        <w:t xml:space="preserve"> quality. The measures selected for the </w:t>
      </w:r>
      <w:r w:rsidR="00CD789C" w:rsidRPr="007E70D5">
        <w:rPr>
          <w:highlight w:val="yellow"/>
        </w:rPr>
        <w:t>[insert wilderness name]</w:t>
      </w:r>
      <w:r w:rsidRPr="00C02847">
        <w:t xml:space="preserve"> are described below for each of these indicators.</w:t>
      </w:r>
      <w:r w:rsidR="00C57A20">
        <w:t xml:space="preserve"> </w:t>
      </w:r>
      <w:commentRangeStart w:id="112"/>
      <w:r w:rsidR="00C57A20">
        <w:t>No data gap measures were identified for this quality.</w:t>
      </w:r>
      <w:commentRangeEnd w:id="112"/>
      <w:r w:rsidR="00C57A20">
        <w:rPr>
          <w:rStyle w:val="CommentReference"/>
          <w:rFonts w:asciiTheme="minorHAnsi" w:hAnsiTheme="minorHAnsi" w:cstheme="minorBidi"/>
        </w:rPr>
        <w:commentReference w:id="112"/>
      </w:r>
    </w:p>
    <w:p w14:paraId="3CD2A5A6" w14:textId="77777777" w:rsidR="00AD7241" w:rsidRDefault="00AD7241" w:rsidP="00AD7241">
      <w:pPr>
        <w:pStyle w:val="NoSpacing"/>
      </w:pPr>
    </w:p>
    <w:p w14:paraId="782998A2" w14:textId="190B0C30" w:rsidR="00AD7241" w:rsidRDefault="00AD7241" w:rsidP="00AD7241">
      <w:pPr>
        <w:pStyle w:val="NoSpacing"/>
      </w:pPr>
      <w:r w:rsidRPr="00DF0CA9">
        <w:t xml:space="preserve">Indicator: Remoteness from sights and sounds of </w:t>
      </w:r>
      <w:r w:rsidR="006E1D9A">
        <w:t>human activity</w:t>
      </w:r>
      <w:r w:rsidRPr="00DF0CA9">
        <w:t xml:space="preserve"> inside wilderness</w:t>
      </w:r>
    </w:p>
    <w:p w14:paraId="4F0F2E33" w14:textId="77777777" w:rsidR="00E30AFB" w:rsidRDefault="00E30AFB" w:rsidP="00E30AFB">
      <w:pPr>
        <w:pStyle w:val="NoSpacing"/>
        <w:numPr>
          <w:ilvl w:val="0"/>
          <w:numId w:val="6"/>
        </w:numPr>
      </w:pPr>
      <w:commentRangeStart w:id="113"/>
      <w:r>
        <w:rPr>
          <w:u w:val="single"/>
        </w:rPr>
        <w:t>Measure 1</w:t>
      </w:r>
      <w:r>
        <w:t xml:space="preserve"> – </w:t>
      </w:r>
    </w:p>
    <w:p w14:paraId="146C2B01" w14:textId="77777777" w:rsidR="00E30AFB" w:rsidRPr="00515060" w:rsidRDefault="00E30AFB" w:rsidP="00E30AFB">
      <w:pPr>
        <w:pStyle w:val="NoSpacing"/>
        <w:ind w:left="360"/>
      </w:pPr>
    </w:p>
    <w:p w14:paraId="3A00A1F9" w14:textId="14BA7BFD" w:rsidR="00AD7241" w:rsidRDefault="00E30AFB" w:rsidP="00E30AFB">
      <w:pPr>
        <w:pStyle w:val="NoSpacing"/>
        <w:numPr>
          <w:ilvl w:val="0"/>
          <w:numId w:val="6"/>
        </w:numPr>
      </w:pPr>
      <w:r>
        <w:rPr>
          <w:u w:val="single"/>
        </w:rPr>
        <w:t>Measure 2</w:t>
      </w:r>
      <w:r>
        <w:t xml:space="preserve"> –</w:t>
      </w:r>
      <w:commentRangeEnd w:id="113"/>
      <w:r>
        <w:rPr>
          <w:rStyle w:val="CommentReference"/>
          <w:rFonts w:asciiTheme="minorHAnsi" w:hAnsiTheme="minorHAnsi" w:cstheme="minorBidi"/>
        </w:rPr>
        <w:commentReference w:id="113"/>
      </w:r>
    </w:p>
    <w:p w14:paraId="0763D6FF" w14:textId="77777777" w:rsidR="00E30AFB" w:rsidRDefault="00E30AFB" w:rsidP="00AD7241">
      <w:pPr>
        <w:pStyle w:val="NoSpacing"/>
      </w:pPr>
    </w:p>
    <w:p w14:paraId="4552984F" w14:textId="2BD296C9" w:rsidR="00AD7241" w:rsidRDefault="00AD7241" w:rsidP="00AD7241">
      <w:pPr>
        <w:pStyle w:val="NoSpacing"/>
      </w:pPr>
      <w:r w:rsidRPr="00913FDA">
        <w:t xml:space="preserve">Indicator: Remoteness from </w:t>
      </w:r>
      <w:r w:rsidR="006E1D9A">
        <w:t>sights and sounds of human activity</w:t>
      </w:r>
      <w:r w:rsidRPr="00913FDA">
        <w:t xml:space="preserve"> outside the wilderness</w:t>
      </w:r>
    </w:p>
    <w:p w14:paraId="2ABFC86D" w14:textId="77777777" w:rsidR="00E30AFB" w:rsidRDefault="00E30AFB" w:rsidP="00E30AFB">
      <w:pPr>
        <w:pStyle w:val="NoSpacing"/>
        <w:numPr>
          <w:ilvl w:val="0"/>
          <w:numId w:val="6"/>
        </w:numPr>
      </w:pPr>
      <w:commentRangeStart w:id="114"/>
      <w:r>
        <w:rPr>
          <w:u w:val="single"/>
        </w:rPr>
        <w:t>Measure 1</w:t>
      </w:r>
      <w:r>
        <w:t xml:space="preserve"> – </w:t>
      </w:r>
    </w:p>
    <w:p w14:paraId="1A78CCA7" w14:textId="77777777" w:rsidR="00E30AFB" w:rsidRPr="00515060" w:rsidRDefault="00E30AFB" w:rsidP="00E30AFB">
      <w:pPr>
        <w:pStyle w:val="NoSpacing"/>
        <w:ind w:left="360"/>
      </w:pPr>
    </w:p>
    <w:p w14:paraId="33280673" w14:textId="274FDEFD" w:rsidR="00AD7241" w:rsidRDefault="00E30AFB" w:rsidP="00E30AFB">
      <w:pPr>
        <w:pStyle w:val="NoSpacing"/>
        <w:numPr>
          <w:ilvl w:val="0"/>
          <w:numId w:val="6"/>
        </w:numPr>
      </w:pPr>
      <w:r>
        <w:rPr>
          <w:u w:val="single"/>
        </w:rPr>
        <w:t>Measure 2</w:t>
      </w:r>
      <w:r>
        <w:t xml:space="preserve"> –</w:t>
      </w:r>
      <w:commentRangeEnd w:id="114"/>
      <w:r>
        <w:rPr>
          <w:rStyle w:val="CommentReference"/>
          <w:rFonts w:asciiTheme="minorHAnsi" w:hAnsiTheme="minorHAnsi" w:cstheme="minorBidi"/>
        </w:rPr>
        <w:commentReference w:id="114"/>
      </w:r>
    </w:p>
    <w:p w14:paraId="47868B9F" w14:textId="49F3A32B" w:rsidR="001E26DD" w:rsidRDefault="001E26DD" w:rsidP="00AD7241">
      <w:pPr>
        <w:pStyle w:val="NoSpacing"/>
      </w:pPr>
    </w:p>
    <w:p w14:paraId="1D1375AF" w14:textId="77777777" w:rsidR="00AD7241" w:rsidRDefault="00AD7241" w:rsidP="00AD7241">
      <w:pPr>
        <w:pStyle w:val="NoSpacing"/>
      </w:pPr>
      <w:r w:rsidRPr="00913FDA">
        <w:t>Indicator: Facilities that decrease self-reliant recreation</w:t>
      </w:r>
    </w:p>
    <w:p w14:paraId="208B7A22" w14:textId="77777777" w:rsidR="00E30AFB" w:rsidRDefault="00E30AFB" w:rsidP="00E30AFB">
      <w:pPr>
        <w:pStyle w:val="NoSpacing"/>
        <w:numPr>
          <w:ilvl w:val="0"/>
          <w:numId w:val="6"/>
        </w:numPr>
      </w:pPr>
      <w:commentRangeStart w:id="115"/>
      <w:r>
        <w:rPr>
          <w:u w:val="single"/>
        </w:rPr>
        <w:t>Measure 1</w:t>
      </w:r>
      <w:r>
        <w:t xml:space="preserve"> – </w:t>
      </w:r>
    </w:p>
    <w:p w14:paraId="21D93415" w14:textId="77777777" w:rsidR="00E30AFB" w:rsidRPr="00515060" w:rsidRDefault="00E30AFB" w:rsidP="00E30AFB">
      <w:pPr>
        <w:pStyle w:val="NoSpacing"/>
        <w:ind w:left="360"/>
      </w:pPr>
    </w:p>
    <w:p w14:paraId="0C002724" w14:textId="24AFD948" w:rsidR="00AD7241" w:rsidRDefault="00E30AFB" w:rsidP="00E30AFB">
      <w:pPr>
        <w:pStyle w:val="NoSpacing"/>
        <w:numPr>
          <w:ilvl w:val="0"/>
          <w:numId w:val="6"/>
        </w:numPr>
      </w:pPr>
      <w:r>
        <w:rPr>
          <w:u w:val="single"/>
        </w:rPr>
        <w:t>Measure 2</w:t>
      </w:r>
      <w:r>
        <w:t xml:space="preserve"> –</w:t>
      </w:r>
      <w:commentRangeEnd w:id="115"/>
      <w:r>
        <w:rPr>
          <w:rStyle w:val="CommentReference"/>
          <w:rFonts w:asciiTheme="minorHAnsi" w:hAnsiTheme="minorHAnsi" w:cstheme="minorBidi"/>
        </w:rPr>
        <w:commentReference w:id="115"/>
      </w:r>
    </w:p>
    <w:p w14:paraId="0AA2CFB3" w14:textId="77777777" w:rsidR="00E30AFB" w:rsidRDefault="00E30AFB" w:rsidP="00AD7241">
      <w:pPr>
        <w:pStyle w:val="NoSpacing"/>
      </w:pPr>
    </w:p>
    <w:p w14:paraId="7CEA5442" w14:textId="641166D4" w:rsidR="00AD7241" w:rsidRDefault="00AD7241" w:rsidP="00AD7241">
      <w:pPr>
        <w:pStyle w:val="NoSpacing"/>
      </w:pPr>
      <w:r w:rsidRPr="00913FDA">
        <w:t>Indicator: Management restrictions on visitor behavior</w:t>
      </w:r>
    </w:p>
    <w:p w14:paraId="2005B4CF" w14:textId="77777777" w:rsidR="00E30AFB" w:rsidRDefault="00E30AFB" w:rsidP="00E30AFB">
      <w:pPr>
        <w:pStyle w:val="NoSpacing"/>
        <w:numPr>
          <w:ilvl w:val="0"/>
          <w:numId w:val="6"/>
        </w:numPr>
      </w:pPr>
      <w:commentRangeStart w:id="116"/>
      <w:r>
        <w:rPr>
          <w:u w:val="single"/>
        </w:rPr>
        <w:t>Measure 1</w:t>
      </w:r>
      <w:r>
        <w:t xml:space="preserve"> – </w:t>
      </w:r>
    </w:p>
    <w:p w14:paraId="15F61CAE" w14:textId="77777777" w:rsidR="00E30AFB" w:rsidRPr="00515060" w:rsidRDefault="00E30AFB" w:rsidP="00E30AFB">
      <w:pPr>
        <w:pStyle w:val="NoSpacing"/>
        <w:ind w:left="360"/>
      </w:pPr>
    </w:p>
    <w:p w14:paraId="19EBAB10" w14:textId="1DB6EA86" w:rsidR="00AD7241" w:rsidRDefault="00E30AFB" w:rsidP="00E30AFB">
      <w:pPr>
        <w:pStyle w:val="NoSpacing"/>
        <w:numPr>
          <w:ilvl w:val="0"/>
          <w:numId w:val="6"/>
        </w:numPr>
      </w:pPr>
      <w:r>
        <w:rPr>
          <w:u w:val="single"/>
        </w:rPr>
        <w:t>Measure 2</w:t>
      </w:r>
      <w:r>
        <w:t xml:space="preserve"> –</w:t>
      </w:r>
      <w:commentRangeEnd w:id="116"/>
      <w:r>
        <w:rPr>
          <w:rStyle w:val="CommentReference"/>
          <w:rFonts w:asciiTheme="minorHAnsi" w:hAnsiTheme="minorHAnsi" w:cstheme="minorBidi"/>
        </w:rPr>
        <w:commentReference w:id="116"/>
      </w:r>
    </w:p>
    <w:p w14:paraId="19159546" w14:textId="77777777" w:rsidR="00E30AFB" w:rsidRDefault="00E30AFB" w:rsidP="00804DC7">
      <w:pPr>
        <w:pStyle w:val="NoSpacing"/>
        <w:rPr>
          <w:i/>
        </w:rPr>
      </w:pPr>
    </w:p>
    <w:p w14:paraId="1E5525FD" w14:textId="6C0864F2" w:rsidR="00804DC7" w:rsidRPr="002B0C8C" w:rsidRDefault="00804DC7" w:rsidP="00804DC7">
      <w:pPr>
        <w:pStyle w:val="NoSpacing"/>
        <w:rPr>
          <w:i/>
        </w:rPr>
      </w:pPr>
      <w:commentRangeStart w:id="117"/>
      <w:r w:rsidRPr="002B0C8C">
        <w:rPr>
          <w:i/>
        </w:rPr>
        <w:t>Data gap measures</w:t>
      </w:r>
    </w:p>
    <w:p w14:paraId="439F1761" w14:textId="77777777" w:rsidR="00804DC7" w:rsidRDefault="00804DC7" w:rsidP="00804DC7">
      <w:pPr>
        <w:pStyle w:val="NoSpacing"/>
      </w:pPr>
      <w:r w:rsidRPr="005E7E67">
        <w:t xml:space="preserve">Additional measures under this quality were identified by </w:t>
      </w:r>
      <w:r w:rsidRPr="00777DAA">
        <w:rPr>
          <w:highlight w:val="yellow"/>
        </w:rPr>
        <w:t>[insert agency name]</w:t>
      </w:r>
      <w:r w:rsidRPr="005E7E67">
        <w:t xml:space="preserve"> staff but were excluded for a variety of reasons. </w:t>
      </w:r>
      <w:r>
        <w:t xml:space="preserve">For each </w:t>
      </w:r>
      <w:r w:rsidRPr="005E7E67">
        <w:t>data gap measure</w:t>
      </w:r>
      <w:r>
        <w:t xml:space="preserve">, the indicator, description, and </w:t>
      </w:r>
      <w:r w:rsidRPr="005E7E67">
        <w:t>rationale for their dismissal are listed below</w:t>
      </w:r>
      <w:r>
        <w:t>.</w:t>
      </w:r>
      <w:r w:rsidRPr="005E7E67">
        <w:t xml:space="preserve"> </w:t>
      </w:r>
    </w:p>
    <w:p w14:paraId="4950AE1E" w14:textId="77777777" w:rsidR="00804DC7" w:rsidRDefault="00804DC7" w:rsidP="00804DC7">
      <w:pPr>
        <w:pStyle w:val="NoSpacing"/>
      </w:pPr>
    </w:p>
    <w:p w14:paraId="3734927C" w14:textId="77777777" w:rsidR="00804DC7" w:rsidRDefault="00804DC7" w:rsidP="00804DC7">
      <w:pPr>
        <w:pStyle w:val="NoSpacing"/>
      </w:pPr>
      <w:r>
        <w:rPr>
          <w:u w:val="single"/>
        </w:rPr>
        <w:t>Measure 1</w:t>
      </w:r>
    </w:p>
    <w:p w14:paraId="76E473DD" w14:textId="77777777" w:rsidR="00804DC7" w:rsidRDefault="00804DC7" w:rsidP="00804DC7">
      <w:pPr>
        <w:pStyle w:val="NoSpacing"/>
        <w:numPr>
          <w:ilvl w:val="0"/>
          <w:numId w:val="22"/>
        </w:numPr>
      </w:pPr>
      <w:r w:rsidRPr="00AD62F4">
        <w:rPr>
          <w:i/>
        </w:rPr>
        <w:t>Indicator:</w:t>
      </w:r>
      <w:r>
        <w:t xml:space="preserve"> </w:t>
      </w:r>
    </w:p>
    <w:p w14:paraId="353DD6CD" w14:textId="77777777" w:rsidR="00804DC7" w:rsidRDefault="00804DC7" w:rsidP="00804DC7">
      <w:pPr>
        <w:pStyle w:val="NoSpacing"/>
        <w:numPr>
          <w:ilvl w:val="0"/>
          <w:numId w:val="22"/>
        </w:numPr>
      </w:pPr>
      <w:r w:rsidRPr="00AD62F4">
        <w:rPr>
          <w:i/>
        </w:rPr>
        <w:t xml:space="preserve">Description: </w:t>
      </w:r>
    </w:p>
    <w:p w14:paraId="4A8D81A1" w14:textId="20665782" w:rsidR="00AD7241" w:rsidRPr="00804DC7" w:rsidRDefault="00804DC7" w:rsidP="00804DC7">
      <w:pPr>
        <w:pStyle w:val="NoSpacing"/>
        <w:numPr>
          <w:ilvl w:val="0"/>
          <w:numId w:val="17"/>
        </w:numPr>
        <w:rPr>
          <w:bCs/>
        </w:rPr>
      </w:pPr>
      <w:r w:rsidRPr="00804DC7">
        <w:rPr>
          <w:bCs/>
          <w:i/>
        </w:rPr>
        <w:t>Rationale for Dismissal:</w:t>
      </w:r>
      <w:commentRangeEnd w:id="117"/>
      <w:r w:rsidRPr="00804DC7">
        <w:rPr>
          <w:rStyle w:val="CommentReference"/>
          <w:rFonts w:asciiTheme="minorHAnsi" w:hAnsiTheme="minorHAnsi" w:cstheme="minorBidi"/>
        </w:rPr>
        <w:commentReference w:id="117"/>
      </w:r>
    </w:p>
    <w:p w14:paraId="36F92322" w14:textId="77777777" w:rsidR="00393ABD" w:rsidRPr="00614CA1" w:rsidRDefault="00393ABD" w:rsidP="00373A76">
      <w:pPr>
        <w:pStyle w:val="NoSpacing"/>
        <w:rPr>
          <w:bCs/>
        </w:rPr>
      </w:pPr>
    </w:p>
    <w:p w14:paraId="31B2CF76" w14:textId="77777777" w:rsidR="00AD7241" w:rsidRPr="002B0C8C" w:rsidRDefault="00AD7241" w:rsidP="00AD7241">
      <w:pPr>
        <w:pStyle w:val="BWCAW3"/>
        <w:rPr>
          <w:i/>
        </w:rPr>
      </w:pPr>
      <w:bookmarkStart w:id="118" w:name="_Toc443574963"/>
      <w:r w:rsidRPr="002B0C8C">
        <w:rPr>
          <w:i/>
        </w:rPr>
        <w:t>Data sources, processing, and cautions</w:t>
      </w:r>
      <w:bookmarkEnd w:id="118"/>
    </w:p>
    <w:p w14:paraId="33CDB0C5" w14:textId="0808D809" w:rsidR="00AD7241" w:rsidRDefault="00AD7241" w:rsidP="00AD7241">
      <w:pPr>
        <w:pStyle w:val="NoSpacing"/>
      </w:pPr>
      <w:commentRangeStart w:id="119"/>
      <w:r w:rsidRPr="00273181">
        <w:t xml:space="preserve">A wide variety of data sources </w:t>
      </w:r>
      <w:r>
        <w:t>were</w:t>
      </w:r>
      <w:r w:rsidRPr="00273181">
        <w:t xml:space="preserve"> used </w:t>
      </w:r>
      <w:r>
        <w:t xml:space="preserve">to create the </w:t>
      </w:r>
      <w:r w:rsidRPr="00273181">
        <w:t>solitude or primitive and unconfined recr</w:t>
      </w:r>
      <w:r>
        <w:t>eation quality map. T</w:t>
      </w:r>
      <w:r w:rsidRPr="00C02847">
        <w:t>hese datasets inclu</w:t>
      </w:r>
      <w:r>
        <w:t>ded both vector and raster data</w:t>
      </w:r>
      <w:r w:rsidRPr="00C02847">
        <w:t xml:space="preserve"> in </w:t>
      </w:r>
      <w:r>
        <w:t xml:space="preserve">a range of different </w:t>
      </w:r>
      <w:r>
        <w:lastRenderedPageBreak/>
        <w:t xml:space="preserve">scales and with high variability in </w:t>
      </w:r>
      <w:r w:rsidRPr="00C02847">
        <w:t>accuracy</w:t>
      </w:r>
      <w:r>
        <w:t xml:space="preserve"> and completeness</w:t>
      </w:r>
      <w:commentRangeEnd w:id="119"/>
      <w:r w:rsidR="00CD789C">
        <w:rPr>
          <w:rStyle w:val="CommentReference"/>
          <w:rFonts w:asciiTheme="minorHAnsi" w:hAnsiTheme="minorHAnsi" w:cstheme="minorBidi"/>
        </w:rPr>
        <w:commentReference w:id="119"/>
      </w:r>
      <w:r>
        <w:t xml:space="preserve"> (Table 7</w:t>
      </w:r>
      <w:r w:rsidRPr="00C02847">
        <w:t>). The data sources, data processing information, and cautions are listed below for each measure.</w:t>
      </w:r>
      <w:r>
        <w:t xml:space="preserve"> </w:t>
      </w:r>
    </w:p>
    <w:p w14:paraId="7503334E" w14:textId="77777777" w:rsidR="00AD7241" w:rsidRDefault="00AD7241" w:rsidP="00AD7241">
      <w:pPr>
        <w:pStyle w:val="NoSpacing"/>
      </w:pPr>
    </w:p>
    <w:p w14:paraId="16D42AF4" w14:textId="6D5AFEDF" w:rsidR="00AD7241" w:rsidRDefault="00AD7241" w:rsidP="00AD7241">
      <w:pPr>
        <w:pStyle w:val="Table"/>
      </w:pPr>
      <w:bookmarkStart w:id="120" w:name="_Toc473819095"/>
      <w:r w:rsidRPr="008C53A1">
        <w:rPr>
          <w:b/>
        </w:rPr>
        <w:t xml:space="preserve">Table 7. </w:t>
      </w:r>
      <w:r w:rsidRPr="008C0B65">
        <w:t xml:space="preserve">Solitude </w:t>
      </w:r>
      <w:r>
        <w:t>or</w:t>
      </w:r>
      <w:r w:rsidRPr="008C0B65">
        <w:t xml:space="preserve"> primitive and unconfined </w:t>
      </w:r>
      <w:r>
        <w:t xml:space="preserve">recreation </w:t>
      </w:r>
      <w:r w:rsidRPr="008C0B65">
        <w:t xml:space="preserve">quality datasets. Accuracy (how well the dataset represents the measure) and completeness (how complete the dataset is across the wilderness) were evaluated </w:t>
      </w:r>
      <w:r>
        <w:t xml:space="preserve">for each measure </w:t>
      </w:r>
      <w:r w:rsidRPr="008C0B65">
        <w:t xml:space="preserve">by </w:t>
      </w:r>
      <w:r w:rsidR="00283B7E" w:rsidRPr="00283B7E">
        <w:rPr>
          <w:highlight w:val="yellow"/>
        </w:rPr>
        <w:t>[insert agency unit name]</w:t>
      </w:r>
      <w:r w:rsidRPr="008C0B65">
        <w:t xml:space="preserve"> staff familiar with these data.</w:t>
      </w:r>
      <w:bookmarkEnd w:id="120"/>
    </w:p>
    <w:tbl>
      <w:tblPr>
        <w:tblStyle w:val="TableGrid"/>
        <w:tblW w:w="9576" w:type="dxa"/>
        <w:tblLayout w:type="fixed"/>
        <w:tblLook w:val="04A0" w:firstRow="1" w:lastRow="0" w:firstColumn="1" w:lastColumn="0" w:noHBand="0" w:noVBand="1"/>
      </w:tblPr>
      <w:tblGrid>
        <w:gridCol w:w="1908"/>
        <w:gridCol w:w="3150"/>
        <w:gridCol w:w="900"/>
        <w:gridCol w:w="1080"/>
        <w:gridCol w:w="1080"/>
        <w:gridCol w:w="1458"/>
      </w:tblGrid>
      <w:tr w:rsidR="00AD7241" w14:paraId="19B76AFF" w14:textId="77777777" w:rsidTr="00371C47">
        <w:trPr>
          <w:cantSplit/>
          <w:tblHeader/>
        </w:trPr>
        <w:tc>
          <w:tcPr>
            <w:tcW w:w="1908" w:type="dxa"/>
            <w:shd w:val="clear" w:color="auto" w:fill="D9D9D9" w:themeFill="background1" w:themeFillShade="D9"/>
          </w:tcPr>
          <w:p w14:paraId="6480909B" w14:textId="77777777" w:rsidR="00AD7241" w:rsidRPr="00273181" w:rsidRDefault="00AD7241" w:rsidP="003C6217">
            <w:pPr>
              <w:pStyle w:val="NoSpacing"/>
              <w:rPr>
                <w:b/>
                <w:sz w:val="20"/>
                <w:szCs w:val="20"/>
              </w:rPr>
            </w:pPr>
            <w:r>
              <w:rPr>
                <w:b/>
                <w:sz w:val="20"/>
                <w:szCs w:val="20"/>
              </w:rPr>
              <w:t>Measure</w:t>
            </w:r>
          </w:p>
        </w:tc>
        <w:tc>
          <w:tcPr>
            <w:tcW w:w="3150" w:type="dxa"/>
            <w:shd w:val="clear" w:color="auto" w:fill="D9D9D9" w:themeFill="background1" w:themeFillShade="D9"/>
          </w:tcPr>
          <w:p w14:paraId="33386C77" w14:textId="77777777" w:rsidR="00AD7241" w:rsidRPr="00273181" w:rsidRDefault="00AD7241">
            <w:pPr>
              <w:pStyle w:val="NoSpacing"/>
              <w:rPr>
                <w:b/>
                <w:sz w:val="20"/>
                <w:szCs w:val="20"/>
              </w:rPr>
            </w:pPr>
            <w:r w:rsidRPr="00273181">
              <w:rPr>
                <w:b/>
                <w:sz w:val="20"/>
                <w:szCs w:val="20"/>
              </w:rPr>
              <w:t>Source</w:t>
            </w:r>
          </w:p>
        </w:tc>
        <w:tc>
          <w:tcPr>
            <w:tcW w:w="900" w:type="dxa"/>
            <w:shd w:val="clear" w:color="auto" w:fill="D9D9D9" w:themeFill="background1" w:themeFillShade="D9"/>
          </w:tcPr>
          <w:p w14:paraId="16A5E920" w14:textId="77777777" w:rsidR="00AD7241" w:rsidRPr="00273181" w:rsidRDefault="00AD7241">
            <w:pPr>
              <w:pStyle w:val="NoSpacing"/>
              <w:rPr>
                <w:b/>
                <w:sz w:val="20"/>
                <w:szCs w:val="20"/>
              </w:rPr>
            </w:pPr>
            <w:r w:rsidRPr="00273181">
              <w:rPr>
                <w:b/>
                <w:sz w:val="20"/>
                <w:szCs w:val="20"/>
              </w:rPr>
              <w:t>Type</w:t>
            </w:r>
          </w:p>
        </w:tc>
        <w:tc>
          <w:tcPr>
            <w:tcW w:w="1080" w:type="dxa"/>
            <w:shd w:val="clear" w:color="auto" w:fill="D9D9D9" w:themeFill="background1" w:themeFillShade="D9"/>
          </w:tcPr>
          <w:p w14:paraId="25EDA6DA" w14:textId="05A06F67" w:rsidR="00AD7241" w:rsidRPr="00273181" w:rsidRDefault="00AD7241">
            <w:pPr>
              <w:pStyle w:val="NoSpacing"/>
              <w:rPr>
                <w:b/>
                <w:sz w:val="20"/>
                <w:szCs w:val="20"/>
              </w:rPr>
            </w:pPr>
            <w:r w:rsidRPr="00273181">
              <w:rPr>
                <w:b/>
                <w:sz w:val="20"/>
                <w:szCs w:val="20"/>
              </w:rPr>
              <w:t>Scale</w:t>
            </w:r>
          </w:p>
        </w:tc>
        <w:tc>
          <w:tcPr>
            <w:tcW w:w="1080" w:type="dxa"/>
            <w:shd w:val="clear" w:color="auto" w:fill="D9D9D9" w:themeFill="background1" w:themeFillShade="D9"/>
          </w:tcPr>
          <w:p w14:paraId="2926BDC2" w14:textId="77777777" w:rsidR="00AD7241" w:rsidRPr="00273181" w:rsidRDefault="00AD7241">
            <w:pPr>
              <w:pStyle w:val="NoSpacing"/>
              <w:rPr>
                <w:b/>
                <w:sz w:val="20"/>
                <w:szCs w:val="20"/>
              </w:rPr>
            </w:pPr>
            <w:r w:rsidRPr="00273181">
              <w:rPr>
                <w:b/>
                <w:sz w:val="20"/>
                <w:szCs w:val="20"/>
              </w:rPr>
              <w:t>Accuracy</w:t>
            </w:r>
          </w:p>
        </w:tc>
        <w:tc>
          <w:tcPr>
            <w:tcW w:w="1458" w:type="dxa"/>
            <w:shd w:val="clear" w:color="auto" w:fill="D9D9D9" w:themeFill="background1" w:themeFillShade="D9"/>
          </w:tcPr>
          <w:p w14:paraId="4E4A76AB" w14:textId="77777777" w:rsidR="00AD7241" w:rsidRPr="00273181" w:rsidRDefault="00AD7241">
            <w:pPr>
              <w:pStyle w:val="NoSpacing"/>
              <w:rPr>
                <w:b/>
                <w:sz w:val="20"/>
                <w:szCs w:val="20"/>
              </w:rPr>
            </w:pPr>
            <w:r w:rsidRPr="00273181">
              <w:rPr>
                <w:b/>
                <w:sz w:val="20"/>
                <w:szCs w:val="20"/>
              </w:rPr>
              <w:t>Completeness</w:t>
            </w:r>
          </w:p>
        </w:tc>
      </w:tr>
      <w:tr w:rsidR="00AD7241" w14:paraId="64ACEC84" w14:textId="77777777" w:rsidTr="00371C47">
        <w:trPr>
          <w:cantSplit/>
        </w:trPr>
        <w:tc>
          <w:tcPr>
            <w:tcW w:w="1908" w:type="dxa"/>
          </w:tcPr>
          <w:p w14:paraId="2C906931" w14:textId="528C2EAC" w:rsidR="00AD7241" w:rsidRPr="00916F3D" w:rsidRDefault="00AD7241" w:rsidP="003C6217">
            <w:pPr>
              <w:rPr>
                <w:sz w:val="20"/>
                <w:szCs w:val="20"/>
              </w:rPr>
            </w:pPr>
          </w:p>
        </w:tc>
        <w:tc>
          <w:tcPr>
            <w:tcW w:w="3150" w:type="dxa"/>
          </w:tcPr>
          <w:p w14:paraId="3B204B40" w14:textId="703F96E1" w:rsidR="00AD7241" w:rsidRPr="00C2731A" w:rsidRDefault="00AD7241">
            <w:pPr>
              <w:rPr>
                <w:sz w:val="20"/>
                <w:szCs w:val="20"/>
              </w:rPr>
            </w:pPr>
          </w:p>
        </w:tc>
        <w:tc>
          <w:tcPr>
            <w:tcW w:w="900" w:type="dxa"/>
          </w:tcPr>
          <w:p w14:paraId="60F3B6E8" w14:textId="3463B5BB" w:rsidR="00AD7241" w:rsidRPr="00C2731A" w:rsidRDefault="00AD7241">
            <w:pPr>
              <w:rPr>
                <w:sz w:val="20"/>
                <w:szCs w:val="20"/>
              </w:rPr>
            </w:pPr>
          </w:p>
        </w:tc>
        <w:tc>
          <w:tcPr>
            <w:tcW w:w="1080" w:type="dxa"/>
          </w:tcPr>
          <w:p w14:paraId="00BCC843" w14:textId="7C3FBDDD" w:rsidR="00AD7241" w:rsidRPr="00C2731A" w:rsidRDefault="00AD7241">
            <w:pPr>
              <w:rPr>
                <w:sz w:val="20"/>
                <w:szCs w:val="20"/>
              </w:rPr>
            </w:pPr>
          </w:p>
        </w:tc>
        <w:tc>
          <w:tcPr>
            <w:tcW w:w="1080" w:type="dxa"/>
          </w:tcPr>
          <w:p w14:paraId="655B6DFB" w14:textId="0EBCCE37" w:rsidR="00AD7241" w:rsidRPr="00C2731A" w:rsidRDefault="00AD7241">
            <w:pPr>
              <w:rPr>
                <w:sz w:val="20"/>
                <w:szCs w:val="20"/>
              </w:rPr>
            </w:pPr>
          </w:p>
        </w:tc>
        <w:tc>
          <w:tcPr>
            <w:tcW w:w="1458" w:type="dxa"/>
          </w:tcPr>
          <w:p w14:paraId="7F972680" w14:textId="15BD002F" w:rsidR="00AD7241" w:rsidRPr="00C2731A" w:rsidRDefault="00AD7241">
            <w:pPr>
              <w:rPr>
                <w:sz w:val="20"/>
                <w:szCs w:val="20"/>
              </w:rPr>
            </w:pPr>
          </w:p>
        </w:tc>
      </w:tr>
      <w:tr w:rsidR="00AD7241" w14:paraId="51F74CF0" w14:textId="77777777" w:rsidTr="00371C47">
        <w:trPr>
          <w:cantSplit/>
        </w:trPr>
        <w:tc>
          <w:tcPr>
            <w:tcW w:w="1908" w:type="dxa"/>
          </w:tcPr>
          <w:p w14:paraId="58FA7312" w14:textId="277CD39D" w:rsidR="00AD7241" w:rsidRPr="00C2731A" w:rsidRDefault="00AD7241" w:rsidP="003C6217">
            <w:pPr>
              <w:rPr>
                <w:sz w:val="20"/>
                <w:szCs w:val="20"/>
              </w:rPr>
            </w:pPr>
          </w:p>
        </w:tc>
        <w:tc>
          <w:tcPr>
            <w:tcW w:w="3150" w:type="dxa"/>
          </w:tcPr>
          <w:p w14:paraId="1B1D61B1" w14:textId="3A1735EF" w:rsidR="00AD7241" w:rsidRPr="00FC5E9A" w:rsidRDefault="00AD7241">
            <w:pPr>
              <w:rPr>
                <w:sz w:val="20"/>
                <w:szCs w:val="20"/>
              </w:rPr>
            </w:pPr>
          </w:p>
        </w:tc>
        <w:tc>
          <w:tcPr>
            <w:tcW w:w="900" w:type="dxa"/>
          </w:tcPr>
          <w:p w14:paraId="51398935" w14:textId="40C75511" w:rsidR="00AD7241" w:rsidRPr="00C2731A" w:rsidRDefault="00AD7241">
            <w:pPr>
              <w:rPr>
                <w:sz w:val="20"/>
                <w:szCs w:val="20"/>
              </w:rPr>
            </w:pPr>
          </w:p>
        </w:tc>
        <w:tc>
          <w:tcPr>
            <w:tcW w:w="1080" w:type="dxa"/>
          </w:tcPr>
          <w:p w14:paraId="2751A227" w14:textId="5B54016B" w:rsidR="00AD7241" w:rsidRPr="00C2731A" w:rsidRDefault="00AD7241">
            <w:pPr>
              <w:rPr>
                <w:sz w:val="20"/>
                <w:szCs w:val="20"/>
              </w:rPr>
            </w:pPr>
          </w:p>
        </w:tc>
        <w:tc>
          <w:tcPr>
            <w:tcW w:w="1080" w:type="dxa"/>
          </w:tcPr>
          <w:p w14:paraId="01C67B3A" w14:textId="54E47471" w:rsidR="00AD7241" w:rsidRPr="00C2731A" w:rsidRDefault="00AD7241">
            <w:pPr>
              <w:rPr>
                <w:sz w:val="20"/>
                <w:szCs w:val="20"/>
              </w:rPr>
            </w:pPr>
          </w:p>
        </w:tc>
        <w:tc>
          <w:tcPr>
            <w:tcW w:w="1458" w:type="dxa"/>
          </w:tcPr>
          <w:p w14:paraId="3672175E" w14:textId="66E75CEA" w:rsidR="00AD7241" w:rsidRPr="00C2731A" w:rsidRDefault="00AD7241">
            <w:pPr>
              <w:rPr>
                <w:sz w:val="20"/>
                <w:szCs w:val="20"/>
              </w:rPr>
            </w:pPr>
          </w:p>
        </w:tc>
      </w:tr>
      <w:tr w:rsidR="00AD7241" w14:paraId="20576695" w14:textId="77777777" w:rsidTr="00371C47">
        <w:trPr>
          <w:cantSplit/>
        </w:trPr>
        <w:tc>
          <w:tcPr>
            <w:tcW w:w="1908" w:type="dxa"/>
          </w:tcPr>
          <w:p w14:paraId="174F713A" w14:textId="0713A429" w:rsidR="00AD7241" w:rsidRPr="00C2731A" w:rsidRDefault="00AD7241" w:rsidP="003C6217">
            <w:pPr>
              <w:rPr>
                <w:sz w:val="20"/>
                <w:szCs w:val="20"/>
              </w:rPr>
            </w:pPr>
          </w:p>
        </w:tc>
        <w:tc>
          <w:tcPr>
            <w:tcW w:w="3150" w:type="dxa"/>
          </w:tcPr>
          <w:p w14:paraId="5DB76FF9" w14:textId="3867F44B" w:rsidR="00AD7241" w:rsidRPr="00C2731A" w:rsidRDefault="00AD7241">
            <w:pPr>
              <w:rPr>
                <w:sz w:val="20"/>
                <w:szCs w:val="20"/>
              </w:rPr>
            </w:pPr>
          </w:p>
        </w:tc>
        <w:tc>
          <w:tcPr>
            <w:tcW w:w="900" w:type="dxa"/>
          </w:tcPr>
          <w:p w14:paraId="614F7C3F" w14:textId="0AB40D1E" w:rsidR="00AD7241" w:rsidRPr="00C2731A" w:rsidRDefault="00AD7241">
            <w:pPr>
              <w:rPr>
                <w:sz w:val="20"/>
                <w:szCs w:val="20"/>
              </w:rPr>
            </w:pPr>
          </w:p>
        </w:tc>
        <w:tc>
          <w:tcPr>
            <w:tcW w:w="1080" w:type="dxa"/>
          </w:tcPr>
          <w:p w14:paraId="415E6018" w14:textId="462814D5" w:rsidR="00AD7241" w:rsidRPr="00C2731A" w:rsidRDefault="00AD7241">
            <w:pPr>
              <w:rPr>
                <w:sz w:val="20"/>
                <w:szCs w:val="20"/>
              </w:rPr>
            </w:pPr>
          </w:p>
        </w:tc>
        <w:tc>
          <w:tcPr>
            <w:tcW w:w="1080" w:type="dxa"/>
          </w:tcPr>
          <w:p w14:paraId="5C993F13" w14:textId="70715072" w:rsidR="00AD7241" w:rsidRPr="00C2731A" w:rsidRDefault="00AD7241">
            <w:pPr>
              <w:rPr>
                <w:sz w:val="20"/>
                <w:szCs w:val="20"/>
              </w:rPr>
            </w:pPr>
          </w:p>
        </w:tc>
        <w:tc>
          <w:tcPr>
            <w:tcW w:w="1458" w:type="dxa"/>
          </w:tcPr>
          <w:p w14:paraId="7E15AB3E" w14:textId="7ACEF3F1" w:rsidR="00AD7241" w:rsidRPr="00C2731A" w:rsidRDefault="00AD7241">
            <w:pPr>
              <w:rPr>
                <w:sz w:val="20"/>
                <w:szCs w:val="20"/>
              </w:rPr>
            </w:pPr>
          </w:p>
        </w:tc>
      </w:tr>
      <w:tr w:rsidR="00AD7241" w14:paraId="4FB11958" w14:textId="77777777" w:rsidTr="00371C47">
        <w:trPr>
          <w:cantSplit/>
        </w:trPr>
        <w:tc>
          <w:tcPr>
            <w:tcW w:w="1908" w:type="dxa"/>
          </w:tcPr>
          <w:p w14:paraId="54071BBF" w14:textId="00627E22" w:rsidR="00AD7241" w:rsidRPr="00C2731A" w:rsidRDefault="00AD7241" w:rsidP="003C6217">
            <w:pPr>
              <w:rPr>
                <w:sz w:val="20"/>
                <w:szCs w:val="20"/>
              </w:rPr>
            </w:pPr>
          </w:p>
        </w:tc>
        <w:tc>
          <w:tcPr>
            <w:tcW w:w="3150" w:type="dxa"/>
          </w:tcPr>
          <w:p w14:paraId="2FC06261" w14:textId="1CBC5701" w:rsidR="00AD7241" w:rsidRPr="00C2731A" w:rsidRDefault="00AD7241">
            <w:pPr>
              <w:rPr>
                <w:sz w:val="20"/>
                <w:szCs w:val="20"/>
              </w:rPr>
            </w:pPr>
          </w:p>
        </w:tc>
        <w:tc>
          <w:tcPr>
            <w:tcW w:w="900" w:type="dxa"/>
          </w:tcPr>
          <w:p w14:paraId="028ADD9D" w14:textId="693476BE" w:rsidR="00AD7241" w:rsidRPr="00C2731A" w:rsidRDefault="00AD7241">
            <w:pPr>
              <w:rPr>
                <w:sz w:val="20"/>
                <w:szCs w:val="20"/>
              </w:rPr>
            </w:pPr>
          </w:p>
        </w:tc>
        <w:tc>
          <w:tcPr>
            <w:tcW w:w="1080" w:type="dxa"/>
          </w:tcPr>
          <w:p w14:paraId="24647042" w14:textId="2DA334FC" w:rsidR="00AD7241" w:rsidRPr="00C2731A" w:rsidRDefault="00AD7241">
            <w:pPr>
              <w:rPr>
                <w:sz w:val="20"/>
                <w:szCs w:val="20"/>
              </w:rPr>
            </w:pPr>
          </w:p>
        </w:tc>
        <w:tc>
          <w:tcPr>
            <w:tcW w:w="1080" w:type="dxa"/>
          </w:tcPr>
          <w:p w14:paraId="3C334B80" w14:textId="28B11C9B" w:rsidR="00AD7241" w:rsidRPr="00C2731A" w:rsidRDefault="00AD7241">
            <w:pPr>
              <w:rPr>
                <w:sz w:val="20"/>
                <w:szCs w:val="20"/>
              </w:rPr>
            </w:pPr>
          </w:p>
        </w:tc>
        <w:tc>
          <w:tcPr>
            <w:tcW w:w="1458" w:type="dxa"/>
          </w:tcPr>
          <w:p w14:paraId="16E44ED6" w14:textId="178D743E" w:rsidR="00AD7241" w:rsidRPr="00C2731A" w:rsidRDefault="00AD7241">
            <w:pPr>
              <w:rPr>
                <w:sz w:val="20"/>
                <w:szCs w:val="20"/>
              </w:rPr>
            </w:pPr>
          </w:p>
        </w:tc>
      </w:tr>
      <w:tr w:rsidR="00AD7241" w14:paraId="262E6A4C" w14:textId="77777777" w:rsidTr="00371C47">
        <w:trPr>
          <w:cantSplit/>
        </w:trPr>
        <w:tc>
          <w:tcPr>
            <w:tcW w:w="1908" w:type="dxa"/>
          </w:tcPr>
          <w:p w14:paraId="7514FAEF" w14:textId="7175B7FD" w:rsidR="00AD7241" w:rsidRPr="00C2731A" w:rsidRDefault="00AD7241" w:rsidP="003C6217">
            <w:pPr>
              <w:rPr>
                <w:sz w:val="20"/>
                <w:szCs w:val="20"/>
              </w:rPr>
            </w:pPr>
          </w:p>
        </w:tc>
        <w:tc>
          <w:tcPr>
            <w:tcW w:w="3150" w:type="dxa"/>
          </w:tcPr>
          <w:p w14:paraId="40EB8C40" w14:textId="0A4418BD" w:rsidR="00AD7241" w:rsidRPr="00C2731A" w:rsidRDefault="00AD7241">
            <w:pPr>
              <w:rPr>
                <w:sz w:val="20"/>
                <w:szCs w:val="20"/>
              </w:rPr>
            </w:pPr>
          </w:p>
        </w:tc>
        <w:tc>
          <w:tcPr>
            <w:tcW w:w="900" w:type="dxa"/>
          </w:tcPr>
          <w:p w14:paraId="27703C9B" w14:textId="77777777" w:rsidR="00AD7241" w:rsidRPr="00C2731A" w:rsidRDefault="00AD7241">
            <w:pPr>
              <w:rPr>
                <w:sz w:val="20"/>
                <w:szCs w:val="20"/>
              </w:rPr>
            </w:pPr>
          </w:p>
        </w:tc>
        <w:tc>
          <w:tcPr>
            <w:tcW w:w="1080" w:type="dxa"/>
          </w:tcPr>
          <w:p w14:paraId="17D1D97B" w14:textId="5CDC4B5D" w:rsidR="00AD7241" w:rsidRPr="00C2731A" w:rsidRDefault="00AD7241">
            <w:pPr>
              <w:rPr>
                <w:sz w:val="20"/>
                <w:szCs w:val="20"/>
              </w:rPr>
            </w:pPr>
          </w:p>
        </w:tc>
        <w:tc>
          <w:tcPr>
            <w:tcW w:w="1080" w:type="dxa"/>
          </w:tcPr>
          <w:p w14:paraId="68910EFC" w14:textId="4A6341B3" w:rsidR="00AD7241" w:rsidRPr="00C2731A" w:rsidRDefault="00AD7241">
            <w:pPr>
              <w:rPr>
                <w:sz w:val="20"/>
                <w:szCs w:val="20"/>
              </w:rPr>
            </w:pPr>
          </w:p>
        </w:tc>
        <w:tc>
          <w:tcPr>
            <w:tcW w:w="1458" w:type="dxa"/>
          </w:tcPr>
          <w:p w14:paraId="1FF8C871" w14:textId="39D8B9F8" w:rsidR="00AD7241" w:rsidRPr="00C2731A" w:rsidRDefault="00AD7241">
            <w:pPr>
              <w:rPr>
                <w:sz w:val="20"/>
                <w:szCs w:val="20"/>
              </w:rPr>
            </w:pPr>
          </w:p>
        </w:tc>
      </w:tr>
      <w:tr w:rsidR="00AD7241" w14:paraId="6778C4C4" w14:textId="77777777" w:rsidTr="00371C47">
        <w:trPr>
          <w:cantSplit/>
        </w:trPr>
        <w:tc>
          <w:tcPr>
            <w:tcW w:w="1908" w:type="dxa"/>
          </w:tcPr>
          <w:p w14:paraId="5DB0B7E1" w14:textId="2A587D00" w:rsidR="00AD7241" w:rsidRPr="00C2731A" w:rsidRDefault="00AD7241" w:rsidP="003C6217">
            <w:pPr>
              <w:rPr>
                <w:sz w:val="20"/>
                <w:szCs w:val="20"/>
              </w:rPr>
            </w:pPr>
          </w:p>
        </w:tc>
        <w:tc>
          <w:tcPr>
            <w:tcW w:w="3150" w:type="dxa"/>
          </w:tcPr>
          <w:p w14:paraId="5F8B1D82" w14:textId="4D074114" w:rsidR="00AD7241" w:rsidRPr="00C2731A" w:rsidRDefault="00AD7241">
            <w:pPr>
              <w:rPr>
                <w:sz w:val="20"/>
                <w:szCs w:val="20"/>
              </w:rPr>
            </w:pPr>
          </w:p>
        </w:tc>
        <w:tc>
          <w:tcPr>
            <w:tcW w:w="900" w:type="dxa"/>
          </w:tcPr>
          <w:p w14:paraId="76F7FE35" w14:textId="1F4FA204" w:rsidR="00AD7241" w:rsidRPr="00C2731A" w:rsidRDefault="00AD7241">
            <w:pPr>
              <w:rPr>
                <w:sz w:val="20"/>
                <w:szCs w:val="20"/>
              </w:rPr>
            </w:pPr>
          </w:p>
        </w:tc>
        <w:tc>
          <w:tcPr>
            <w:tcW w:w="1080" w:type="dxa"/>
          </w:tcPr>
          <w:p w14:paraId="22E02C5E" w14:textId="566C99A8" w:rsidR="00AD7241" w:rsidRPr="00C2731A" w:rsidRDefault="00AD7241">
            <w:pPr>
              <w:rPr>
                <w:sz w:val="20"/>
                <w:szCs w:val="20"/>
              </w:rPr>
            </w:pPr>
          </w:p>
        </w:tc>
        <w:tc>
          <w:tcPr>
            <w:tcW w:w="1080" w:type="dxa"/>
          </w:tcPr>
          <w:p w14:paraId="0D12E865" w14:textId="1135C253" w:rsidR="00AD7241" w:rsidRPr="00C2731A" w:rsidRDefault="00AD7241">
            <w:pPr>
              <w:rPr>
                <w:sz w:val="20"/>
                <w:szCs w:val="20"/>
              </w:rPr>
            </w:pPr>
          </w:p>
        </w:tc>
        <w:tc>
          <w:tcPr>
            <w:tcW w:w="1458" w:type="dxa"/>
          </w:tcPr>
          <w:p w14:paraId="296A20CB" w14:textId="4C2060FE" w:rsidR="00AD7241" w:rsidRPr="00C2731A" w:rsidRDefault="00AD7241">
            <w:pPr>
              <w:rPr>
                <w:sz w:val="20"/>
                <w:szCs w:val="20"/>
              </w:rPr>
            </w:pPr>
          </w:p>
        </w:tc>
      </w:tr>
      <w:tr w:rsidR="00AD7241" w14:paraId="40914668" w14:textId="77777777" w:rsidTr="00371C47">
        <w:trPr>
          <w:cantSplit/>
        </w:trPr>
        <w:tc>
          <w:tcPr>
            <w:tcW w:w="1908" w:type="dxa"/>
          </w:tcPr>
          <w:p w14:paraId="61B16189" w14:textId="49E88F18" w:rsidR="00AD7241" w:rsidRPr="00C2731A" w:rsidRDefault="00AD7241">
            <w:pPr>
              <w:rPr>
                <w:sz w:val="20"/>
                <w:szCs w:val="20"/>
              </w:rPr>
            </w:pPr>
          </w:p>
        </w:tc>
        <w:tc>
          <w:tcPr>
            <w:tcW w:w="3150" w:type="dxa"/>
          </w:tcPr>
          <w:p w14:paraId="6CF7AEB7" w14:textId="2E172B65" w:rsidR="00AD7241" w:rsidRPr="00C2731A" w:rsidRDefault="00AD7241">
            <w:pPr>
              <w:rPr>
                <w:sz w:val="20"/>
                <w:szCs w:val="20"/>
              </w:rPr>
            </w:pPr>
          </w:p>
        </w:tc>
        <w:tc>
          <w:tcPr>
            <w:tcW w:w="900" w:type="dxa"/>
          </w:tcPr>
          <w:p w14:paraId="74F69C89" w14:textId="04BEFDB1" w:rsidR="00AD7241" w:rsidRPr="00C2731A" w:rsidRDefault="00AD7241">
            <w:pPr>
              <w:rPr>
                <w:sz w:val="20"/>
                <w:szCs w:val="20"/>
              </w:rPr>
            </w:pPr>
          </w:p>
        </w:tc>
        <w:tc>
          <w:tcPr>
            <w:tcW w:w="1080" w:type="dxa"/>
          </w:tcPr>
          <w:p w14:paraId="33E02FED" w14:textId="11DA74C9" w:rsidR="00AD7241" w:rsidRPr="00C2731A" w:rsidRDefault="00AD7241">
            <w:pPr>
              <w:rPr>
                <w:sz w:val="20"/>
                <w:szCs w:val="20"/>
              </w:rPr>
            </w:pPr>
          </w:p>
        </w:tc>
        <w:tc>
          <w:tcPr>
            <w:tcW w:w="1080" w:type="dxa"/>
          </w:tcPr>
          <w:p w14:paraId="3A9B7030" w14:textId="2AEE4504" w:rsidR="00AD7241" w:rsidRPr="00C2731A" w:rsidRDefault="00AD7241">
            <w:pPr>
              <w:rPr>
                <w:sz w:val="20"/>
                <w:szCs w:val="20"/>
              </w:rPr>
            </w:pPr>
          </w:p>
        </w:tc>
        <w:tc>
          <w:tcPr>
            <w:tcW w:w="1458" w:type="dxa"/>
          </w:tcPr>
          <w:p w14:paraId="782BBA26" w14:textId="1FC02F96" w:rsidR="00AD7241" w:rsidRPr="00C2731A" w:rsidRDefault="00AD7241">
            <w:pPr>
              <w:rPr>
                <w:sz w:val="20"/>
                <w:szCs w:val="20"/>
              </w:rPr>
            </w:pPr>
          </w:p>
        </w:tc>
      </w:tr>
      <w:tr w:rsidR="00AD7241" w14:paraId="29E1BD44" w14:textId="77777777" w:rsidTr="00371C47">
        <w:trPr>
          <w:cantSplit/>
        </w:trPr>
        <w:tc>
          <w:tcPr>
            <w:tcW w:w="1908" w:type="dxa"/>
          </w:tcPr>
          <w:p w14:paraId="2046CE56" w14:textId="436E2ED5" w:rsidR="00AD7241" w:rsidRPr="00C2731A" w:rsidRDefault="00AD7241" w:rsidP="003C6217">
            <w:pPr>
              <w:rPr>
                <w:sz w:val="20"/>
                <w:szCs w:val="20"/>
              </w:rPr>
            </w:pPr>
          </w:p>
        </w:tc>
        <w:tc>
          <w:tcPr>
            <w:tcW w:w="3150" w:type="dxa"/>
          </w:tcPr>
          <w:p w14:paraId="576688D1" w14:textId="5652D97B" w:rsidR="00AD7241" w:rsidRPr="00C2731A" w:rsidRDefault="00AD7241">
            <w:pPr>
              <w:rPr>
                <w:sz w:val="20"/>
                <w:szCs w:val="20"/>
              </w:rPr>
            </w:pPr>
          </w:p>
        </w:tc>
        <w:tc>
          <w:tcPr>
            <w:tcW w:w="900" w:type="dxa"/>
          </w:tcPr>
          <w:p w14:paraId="139B9005" w14:textId="36863959" w:rsidR="00AD7241" w:rsidRPr="00C2731A" w:rsidRDefault="00AD7241">
            <w:pPr>
              <w:rPr>
                <w:sz w:val="20"/>
                <w:szCs w:val="20"/>
              </w:rPr>
            </w:pPr>
          </w:p>
        </w:tc>
        <w:tc>
          <w:tcPr>
            <w:tcW w:w="1080" w:type="dxa"/>
          </w:tcPr>
          <w:p w14:paraId="51F0DE57" w14:textId="6ED683AB" w:rsidR="00AD7241" w:rsidRPr="00C2731A" w:rsidRDefault="00AD7241">
            <w:pPr>
              <w:rPr>
                <w:sz w:val="20"/>
                <w:szCs w:val="20"/>
              </w:rPr>
            </w:pPr>
          </w:p>
        </w:tc>
        <w:tc>
          <w:tcPr>
            <w:tcW w:w="1080" w:type="dxa"/>
          </w:tcPr>
          <w:p w14:paraId="208E973C" w14:textId="491968CE" w:rsidR="00AD7241" w:rsidRPr="00C2731A" w:rsidRDefault="00AD7241">
            <w:pPr>
              <w:rPr>
                <w:sz w:val="20"/>
                <w:szCs w:val="20"/>
              </w:rPr>
            </w:pPr>
          </w:p>
        </w:tc>
        <w:tc>
          <w:tcPr>
            <w:tcW w:w="1458" w:type="dxa"/>
          </w:tcPr>
          <w:p w14:paraId="194C944B" w14:textId="79C6578B" w:rsidR="00AD7241" w:rsidRPr="00C2731A" w:rsidRDefault="00AD7241">
            <w:pPr>
              <w:rPr>
                <w:sz w:val="20"/>
                <w:szCs w:val="20"/>
              </w:rPr>
            </w:pPr>
          </w:p>
        </w:tc>
      </w:tr>
      <w:tr w:rsidR="00AD7241" w14:paraId="5AB418E4" w14:textId="77777777" w:rsidTr="00371C47">
        <w:trPr>
          <w:cantSplit/>
        </w:trPr>
        <w:tc>
          <w:tcPr>
            <w:tcW w:w="1908" w:type="dxa"/>
          </w:tcPr>
          <w:p w14:paraId="5426A023" w14:textId="67E82E15" w:rsidR="00AD7241" w:rsidRPr="00C2731A" w:rsidRDefault="00AD7241" w:rsidP="003C6217">
            <w:pPr>
              <w:rPr>
                <w:sz w:val="20"/>
                <w:szCs w:val="20"/>
              </w:rPr>
            </w:pPr>
          </w:p>
        </w:tc>
        <w:tc>
          <w:tcPr>
            <w:tcW w:w="3150" w:type="dxa"/>
          </w:tcPr>
          <w:p w14:paraId="68DA2EA9" w14:textId="13561173" w:rsidR="00AD7241" w:rsidRPr="00C2731A" w:rsidRDefault="00AD7241">
            <w:pPr>
              <w:rPr>
                <w:sz w:val="20"/>
                <w:szCs w:val="20"/>
              </w:rPr>
            </w:pPr>
          </w:p>
        </w:tc>
        <w:tc>
          <w:tcPr>
            <w:tcW w:w="900" w:type="dxa"/>
          </w:tcPr>
          <w:p w14:paraId="153D0255" w14:textId="79FDA955" w:rsidR="00AD7241" w:rsidRPr="00C2731A" w:rsidRDefault="00AD7241">
            <w:pPr>
              <w:rPr>
                <w:sz w:val="20"/>
                <w:szCs w:val="20"/>
              </w:rPr>
            </w:pPr>
          </w:p>
        </w:tc>
        <w:tc>
          <w:tcPr>
            <w:tcW w:w="1080" w:type="dxa"/>
          </w:tcPr>
          <w:p w14:paraId="608F30CC" w14:textId="45B2DE0E" w:rsidR="00AD7241" w:rsidRPr="00C2731A" w:rsidRDefault="00AD7241">
            <w:pPr>
              <w:rPr>
                <w:sz w:val="20"/>
                <w:szCs w:val="20"/>
              </w:rPr>
            </w:pPr>
          </w:p>
        </w:tc>
        <w:tc>
          <w:tcPr>
            <w:tcW w:w="1080" w:type="dxa"/>
          </w:tcPr>
          <w:p w14:paraId="704FEB9B" w14:textId="399935D4" w:rsidR="00AD7241" w:rsidRPr="00C2731A" w:rsidRDefault="00AD7241">
            <w:pPr>
              <w:rPr>
                <w:sz w:val="20"/>
                <w:szCs w:val="20"/>
              </w:rPr>
            </w:pPr>
          </w:p>
        </w:tc>
        <w:tc>
          <w:tcPr>
            <w:tcW w:w="1458" w:type="dxa"/>
          </w:tcPr>
          <w:p w14:paraId="450E8FEC" w14:textId="75077179" w:rsidR="00AD7241" w:rsidRPr="00C2731A" w:rsidRDefault="00AD7241">
            <w:pPr>
              <w:rPr>
                <w:sz w:val="20"/>
                <w:szCs w:val="20"/>
              </w:rPr>
            </w:pPr>
          </w:p>
        </w:tc>
      </w:tr>
      <w:tr w:rsidR="00AD7241" w14:paraId="05ED5E5B" w14:textId="77777777" w:rsidTr="00371C47">
        <w:trPr>
          <w:cantSplit/>
        </w:trPr>
        <w:tc>
          <w:tcPr>
            <w:tcW w:w="1908" w:type="dxa"/>
          </w:tcPr>
          <w:p w14:paraId="4A2BB998" w14:textId="4F823F5A" w:rsidR="00AD7241" w:rsidRPr="00C2731A" w:rsidRDefault="00AD7241" w:rsidP="003C6217">
            <w:pPr>
              <w:rPr>
                <w:sz w:val="20"/>
                <w:szCs w:val="20"/>
              </w:rPr>
            </w:pPr>
          </w:p>
        </w:tc>
        <w:tc>
          <w:tcPr>
            <w:tcW w:w="3150" w:type="dxa"/>
          </w:tcPr>
          <w:p w14:paraId="0A7BE319" w14:textId="083E0CEB" w:rsidR="00AD7241" w:rsidRPr="00C2731A" w:rsidRDefault="00AD7241">
            <w:pPr>
              <w:rPr>
                <w:sz w:val="20"/>
                <w:szCs w:val="20"/>
              </w:rPr>
            </w:pPr>
          </w:p>
        </w:tc>
        <w:tc>
          <w:tcPr>
            <w:tcW w:w="900" w:type="dxa"/>
          </w:tcPr>
          <w:p w14:paraId="4DC3F89E" w14:textId="4259C096" w:rsidR="00AD7241" w:rsidRPr="00C2731A" w:rsidRDefault="00AD7241">
            <w:pPr>
              <w:rPr>
                <w:sz w:val="20"/>
                <w:szCs w:val="20"/>
              </w:rPr>
            </w:pPr>
          </w:p>
        </w:tc>
        <w:tc>
          <w:tcPr>
            <w:tcW w:w="1080" w:type="dxa"/>
          </w:tcPr>
          <w:p w14:paraId="7225AAA0" w14:textId="1A4E2121" w:rsidR="00AD7241" w:rsidRPr="00C2731A" w:rsidRDefault="00AD7241">
            <w:pPr>
              <w:rPr>
                <w:sz w:val="20"/>
                <w:szCs w:val="20"/>
              </w:rPr>
            </w:pPr>
          </w:p>
        </w:tc>
        <w:tc>
          <w:tcPr>
            <w:tcW w:w="1080" w:type="dxa"/>
          </w:tcPr>
          <w:p w14:paraId="2A0FA52D" w14:textId="26E42AE3" w:rsidR="00AD7241" w:rsidRPr="00C2731A" w:rsidRDefault="00AD7241">
            <w:pPr>
              <w:rPr>
                <w:sz w:val="20"/>
                <w:szCs w:val="20"/>
              </w:rPr>
            </w:pPr>
          </w:p>
        </w:tc>
        <w:tc>
          <w:tcPr>
            <w:tcW w:w="1458" w:type="dxa"/>
          </w:tcPr>
          <w:p w14:paraId="35407C4D" w14:textId="513CDC81" w:rsidR="00AD7241" w:rsidRPr="00C2731A" w:rsidRDefault="00AD7241">
            <w:pPr>
              <w:rPr>
                <w:sz w:val="20"/>
                <w:szCs w:val="20"/>
              </w:rPr>
            </w:pPr>
          </w:p>
        </w:tc>
      </w:tr>
    </w:tbl>
    <w:p w14:paraId="600A4EA3" w14:textId="77777777" w:rsidR="003A07F3" w:rsidRDefault="003A07F3" w:rsidP="00AD7241">
      <w:pPr>
        <w:pStyle w:val="NoSpacing"/>
      </w:pPr>
    </w:p>
    <w:p w14:paraId="20A0A17A" w14:textId="77777777" w:rsidR="0057045D" w:rsidRPr="00D311E8" w:rsidRDefault="0057045D" w:rsidP="0057045D">
      <w:pPr>
        <w:pStyle w:val="NoSpacing"/>
        <w:rPr>
          <w:u w:val="single"/>
        </w:rPr>
      </w:pPr>
      <w:r>
        <w:rPr>
          <w:u w:val="single"/>
        </w:rPr>
        <w:t>Measure 1</w:t>
      </w:r>
    </w:p>
    <w:p w14:paraId="4D5F85C2" w14:textId="77777777" w:rsidR="0057045D" w:rsidRPr="00717496" w:rsidRDefault="0057045D" w:rsidP="0057045D">
      <w:pPr>
        <w:pStyle w:val="NoSpacing"/>
        <w:numPr>
          <w:ilvl w:val="0"/>
          <w:numId w:val="19"/>
        </w:numPr>
        <w:rPr>
          <w:i/>
        </w:rPr>
      </w:pPr>
      <w:r w:rsidRPr="00717496">
        <w:rPr>
          <w:i/>
        </w:rPr>
        <w:t xml:space="preserve">Sources: </w:t>
      </w:r>
    </w:p>
    <w:p w14:paraId="649B4568" w14:textId="77777777" w:rsidR="0057045D" w:rsidRPr="00185A06" w:rsidRDefault="0057045D" w:rsidP="0057045D">
      <w:pPr>
        <w:pStyle w:val="NoSpacing"/>
        <w:numPr>
          <w:ilvl w:val="0"/>
          <w:numId w:val="19"/>
        </w:numPr>
        <w:rPr>
          <w:i/>
        </w:rPr>
      </w:pPr>
      <w:r w:rsidRPr="00185A06">
        <w:rPr>
          <w:i/>
        </w:rPr>
        <w:t>Processing</w:t>
      </w:r>
      <w:r>
        <w:rPr>
          <w:i/>
        </w:rPr>
        <w:t xml:space="preserve">: </w:t>
      </w:r>
    </w:p>
    <w:p w14:paraId="33C29022" w14:textId="77777777" w:rsidR="0057045D" w:rsidRPr="00F37366" w:rsidRDefault="0057045D" w:rsidP="0057045D">
      <w:pPr>
        <w:pStyle w:val="NoSpacing"/>
        <w:numPr>
          <w:ilvl w:val="0"/>
          <w:numId w:val="19"/>
        </w:numPr>
      </w:pPr>
      <w:r w:rsidRPr="00DB261A">
        <w:rPr>
          <w:i/>
        </w:rPr>
        <w:t xml:space="preserve">Cautions: </w:t>
      </w:r>
    </w:p>
    <w:p w14:paraId="4A202AAA" w14:textId="77777777" w:rsidR="0057045D" w:rsidRDefault="0057045D" w:rsidP="0057045D">
      <w:pPr>
        <w:pStyle w:val="NoSpacing"/>
      </w:pPr>
    </w:p>
    <w:p w14:paraId="4F118C15" w14:textId="77777777" w:rsidR="0057045D" w:rsidRPr="00CC7A07" w:rsidRDefault="0057045D" w:rsidP="0057045D">
      <w:pPr>
        <w:pStyle w:val="NoSpacing"/>
        <w:rPr>
          <w:u w:val="single"/>
        </w:rPr>
      </w:pPr>
      <w:r>
        <w:rPr>
          <w:u w:val="single"/>
        </w:rPr>
        <w:t>Measure 2</w:t>
      </w:r>
    </w:p>
    <w:p w14:paraId="6F37D0AD" w14:textId="77777777" w:rsidR="0057045D" w:rsidRPr="00185A06" w:rsidRDefault="0057045D" w:rsidP="0057045D">
      <w:pPr>
        <w:pStyle w:val="NoSpacing"/>
        <w:numPr>
          <w:ilvl w:val="0"/>
          <w:numId w:val="19"/>
        </w:numPr>
        <w:rPr>
          <w:i/>
        </w:rPr>
      </w:pPr>
      <w:r w:rsidRPr="00185A06">
        <w:rPr>
          <w:i/>
        </w:rPr>
        <w:t>Sources</w:t>
      </w:r>
      <w:r>
        <w:rPr>
          <w:i/>
        </w:rPr>
        <w:t xml:space="preserve">: </w:t>
      </w:r>
    </w:p>
    <w:p w14:paraId="4B4D6EE3" w14:textId="77777777" w:rsidR="0057045D" w:rsidRPr="00185A06" w:rsidRDefault="0057045D" w:rsidP="0057045D">
      <w:pPr>
        <w:pStyle w:val="NoSpacing"/>
        <w:numPr>
          <w:ilvl w:val="0"/>
          <w:numId w:val="19"/>
        </w:numPr>
        <w:rPr>
          <w:i/>
        </w:rPr>
      </w:pPr>
      <w:r w:rsidRPr="00185A06">
        <w:rPr>
          <w:i/>
        </w:rPr>
        <w:t>Processing</w:t>
      </w:r>
      <w:r>
        <w:rPr>
          <w:i/>
        </w:rPr>
        <w:t>:</w:t>
      </w:r>
      <w:r w:rsidRPr="00D52100">
        <w:t xml:space="preserve"> </w:t>
      </w:r>
    </w:p>
    <w:p w14:paraId="74A3E5FC" w14:textId="77777777" w:rsidR="0057045D" w:rsidRDefault="0057045D" w:rsidP="0057045D">
      <w:pPr>
        <w:pStyle w:val="NoSpacing"/>
        <w:numPr>
          <w:ilvl w:val="0"/>
          <w:numId w:val="19"/>
        </w:numPr>
      </w:pPr>
      <w:r w:rsidRPr="00185A06">
        <w:rPr>
          <w:i/>
        </w:rPr>
        <w:t>Cautions</w:t>
      </w:r>
      <w:r>
        <w:rPr>
          <w:i/>
        </w:rPr>
        <w:t xml:space="preserve">: </w:t>
      </w:r>
    </w:p>
    <w:p w14:paraId="4EBAE77C" w14:textId="77777777" w:rsidR="0057045D" w:rsidRDefault="0057045D" w:rsidP="0057045D">
      <w:pPr>
        <w:pStyle w:val="NoSpacing"/>
      </w:pPr>
    </w:p>
    <w:p w14:paraId="734F7276" w14:textId="77777777" w:rsidR="0057045D" w:rsidRPr="00CC7A07" w:rsidRDefault="0057045D" w:rsidP="0057045D">
      <w:pPr>
        <w:pStyle w:val="NoSpacing"/>
        <w:rPr>
          <w:u w:val="single"/>
        </w:rPr>
      </w:pPr>
      <w:r>
        <w:rPr>
          <w:u w:val="single"/>
        </w:rPr>
        <w:t>Measure 3</w:t>
      </w:r>
    </w:p>
    <w:p w14:paraId="49E700B8" w14:textId="77777777" w:rsidR="0057045D" w:rsidRPr="00185A06" w:rsidRDefault="0057045D" w:rsidP="0057045D">
      <w:pPr>
        <w:pStyle w:val="NoSpacing"/>
        <w:numPr>
          <w:ilvl w:val="0"/>
          <w:numId w:val="19"/>
        </w:numPr>
        <w:rPr>
          <w:i/>
        </w:rPr>
      </w:pPr>
      <w:r w:rsidRPr="00185A06">
        <w:rPr>
          <w:i/>
        </w:rPr>
        <w:t>Sources</w:t>
      </w:r>
      <w:r>
        <w:rPr>
          <w:i/>
        </w:rPr>
        <w:t xml:space="preserve">: </w:t>
      </w:r>
    </w:p>
    <w:p w14:paraId="3E136364" w14:textId="77777777" w:rsidR="0057045D" w:rsidRPr="00185A06" w:rsidRDefault="0057045D" w:rsidP="0057045D">
      <w:pPr>
        <w:pStyle w:val="NoSpacing"/>
        <w:numPr>
          <w:ilvl w:val="0"/>
          <w:numId w:val="19"/>
        </w:numPr>
        <w:rPr>
          <w:i/>
        </w:rPr>
      </w:pPr>
      <w:r w:rsidRPr="00185A06">
        <w:rPr>
          <w:i/>
        </w:rPr>
        <w:t>Processing</w:t>
      </w:r>
      <w:r>
        <w:rPr>
          <w:i/>
        </w:rPr>
        <w:t>:</w:t>
      </w:r>
      <w:r w:rsidRPr="00D52100">
        <w:t xml:space="preserve"> </w:t>
      </w:r>
    </w:p>
    <w:p w14:paraId="08D8D749" w14:textId="77777777" w:rsidR="0057045D" w:rsidRDefault="0057045D" w:rsidP="0057045D">
      <w:pPr>
        <w:pStyle w:val="NoSpacing"/>
        <w:numPr>
          <w:ilvl w:val="0"/>
          <w:numId w:val="19"/>
        </w:numPr>
      </w:pPr>
      <w:r w:rsidRPr="00185A06">
        <w:rPr>
          <w:i/>
        </w:rPr>
        <w:t>Cautions</w:t>
      </w:r>
      <w:r>
        <w:rPr>
          <w:i/>
        </w:rPr>
        <w:t xml:space="preserve">: </w:t>
      </w:r>
    </w:p>
    <w:p w14:paraId="4F843F4B" w14:textId="77777777" w:rsidR="00AD7241" w:rsidRDefault="00AD7241" w:rsidP="00AD7241">
      <w:pPr>
        <w:pStyle w:val="NoSpacing"/>
        <w:rPr>
          <w:b/>
        </w:rPr>
      </w:pPr>
    </w:p>
    <w:p w14:paraId="1F7CF691" w14:textId="77777777" w:rsidR="00AD7241" w:rsidRPr="002B0C8C" w:rsidRDefault="00AD7241" w:rsidP="00AD7241">
      <w:pPr>
        <w:pStyle w:val="BWCAW3"/>
        <w:rPr>
          <w:i/>
        </w:rPr>
      </w:pPr>
      <w:bookmarkStart w:id="121" w:name="_Toc443574964"/>
      <w:r w:rsidRPr="002B0C8C">
        <w:rPr>
          <w:i/>
        </w:rPr>
        <w:t>Weighting</w:t>
      </w:r>
      <w:bookmarkEnd w:id="121"/>
    </w:p>
    <w:p w14:paraId="180BD5BF" w14:textId="6951229D" w:rsidR="00AD7241" w:rsidRDefault="00AD7241" w:rsidP="00AD7241">
      <w:pPr>
        <w:pStyle w:val="NoSpacing"/>
      </w:pPr>
      <w:r w:rsidRPr="00916F3D">
        <w:t xml:space="preserve">The assigned weight (on a scale of 1 </w:t>
      </w:r>
      <w:r>
        <w:t>to</w:t>
      </w:r>
      <w:r w:rsidRPr="00916F3D">
        <w:t xml:space="preserve"> 10) and the corresponding rationale for each measure under the </w:t>
      </w:r>
      <w:r>
        <w:t>solitude or primitive and unconfined recreation</w:t>
      </w:r>
      <w:r w:rsidRPr="00916F3D">
        <w:t xml:space="preserve"> qual</w:t>
      </w:r>
      <w:r>
        <w:t xml:space="preserve">ity are described below (Table </w:t>
      </w:r>
      <w:r w:rsidR="005775DF">
        <w:t>8</w:t>
      </w:r>
      <w:r w:rsidRPr="00916F3D">
        <w:t>).</w:t>
      </w:r>
      <w:r>
        <w:t xml:space="preserve"> </w:t>
      </w:r>
    </w:p>
    <w:p w14:paraId="12C297F9" w14:textId="77777777" w:rsidR="00E343A3" w:rsidRDefault="00E343A3" w:rsidP="00AD7241">
      <w:pPr>
        <w:pStyle w:val="NoSpacing"/>
      </w:pPr>
    </w:p>
    <w:p w14:paraId="241E9480" w14:textId="05160750" w:rsidR="00AD7241" w:rsidRDefault="00AD7241" w:rsidP="00AD7241">
      <w:pPr>
        <w:pStyle w:val="Table"/>
      </w:pPr>
      <w:bookmarkStart w:id="122" w:name="_Toc473819096"/>
      <w:r w:rsidRPr="008C53A1">
        <w:rPr>
          <w:b/>
        </w:rPr>
        <w:t xml:space="preserve">Table </w:t>
      </w:r>
      <w:r w:rsidR="005775DF">
        <w:rPr>
          <w:b/>
        </w:rPr>
        <w:t>8</w:t>
      </w:r>
      <w:r w:rsidRPr="008C53A1">
        <w:rPr>
          <w:b/>
        </w:rPr>
        <w:t>.</w:t>
      </w:r>
      <w:r w:rsidRPr="008C53A1">
        <w:rPr>
          <w:rFonts w:cstheme="minorBidi"/>
          <w:b/>
          <w:color w:val="000000" w:themeColor="text1"/>
          <w:sz w:val="23"/>
          <w:szCs w:val="22"/>
        </w:rPr>
        <w:t xml:space="preserve"> </w:t>
      </w:r>
      <w:r w:rsidRPr="00916F3D">
        <w:t xml:space="preserve">Measure weights and rationales </w:t>
      </w:r>
      <w:r w:rsidRPr="00894A9F">
        <w:t>for the solitude or primitive and unconfined recreation quality.</w:t>
      </w:r>
      <w:bookmarkEnd w:id="122"/>
    </w:p>
    <w:tbl>
      <w:tblPr>
        <w:tblStyle w:val="TableGrid"/>
        <w:tblW w:w="9576" w:type="dxa"/>
        <w:tblLayout w:type="fixed"/>
        <w:tblLook w:val="04A0" w:firstRow="1" w:lastRow="0" w:firstColumn="1" w:lastColumn="0" w:noHBand="0" w:noVBand="1"/>
      </w:tblPr>
      <w:tblGrid>
        <w:gridCol w:w="2268"/>
        <w:gridCol w:w="2430"/>
        <w:gridCol w:w="990"/>
        <w:gridCol w:w="3888"/>
      </w:tblGrid>
      <w:tr w:rsidR="00AD7241" w14:paraId="513E6BC3" w14:textId="77777777" w:rsidTr="00371C47">
        <w:trPr>
          <w:cantSplit/>
          <w:tblHeader/>
        </w:trPr>
        <w:tc>
          <w:tcPr>
            <w:tcW w:w="2268" w:type="dxa"/>
            <w:shd w:val="clear" w:color="auto" w:fill="D9D9D9" w:themeFill="background1" w:themeFillShade="D9"/>
          </w:tcPr>
          <w:p w14:paraId="4433CA51" w14:textId="77777777" w:rsidR="00AD7241" w:rsidRPr="00E874D8" w:rsidRDefault="00AD7241" w:rsidP="00397969">
            <w:pPr>
              <w:pStyle w:val="NoSpacing"/>
              <w:rPr>
                <w:b/>
              </w:rPr>
            </w:pPr>
            <w:r w:rsidRPr="00E874D8">
              <w:rPr>
                <w:b/>
              </w:rPr>
              <w:t>Indicator</w:t>
            </w:r>
          </w:p>
        </w:tc>
        <w:tc>
          <w:tcPr>
            <w:tcW w:w="2430" w:type="dxa"/>
            <w:shd w:val="clear" w:color="auto" w:fill="D9D9D9" w:themeFill="background1" w:themeFillShade="D9"/>
          </w:tcPr>
          <w:p w14:paraId="11E55AC6" w14:textId="77777777" w:rsidR="00AD7241" w:rsidRPr="00E874D8" w:rsidRDefault="00AD7241" w:rsidP="00397969">
            <w:pPr>
              <w:pStyle w:val="NoSpacing"/>
              <w:rPr>
                <w:b/>
              </w:rPr>
            </w:pPr>
            <w:r>
              <w:rPr>
                <w:b/>
              </w:rPr>
              <w:t>Measure</w:t>
            </w:r>
          </w:p>
        </w:tc>
        <w:tc>
          <w:tcPr>
            <w:tcW w:w="990" w:type="dxa"/>
            <w:shd w:val="clear" w:color="auto" w:fill="D9D9D9" w:themeFill="background1" w:themeFillShade="D9"/>
          </w:tcPr>
          <w:p w14:paraId="26D80D23" w14:textId="77777777" w:rsidR="00AD7241" w:rsidRPr="00E874D8" w:rsidRDefault="00AD7241" w:rsidP="00397969">
            <w:pPr>
              <w:pStyle w:val="NoSpacing"/>
              <w:jc w:val="center"/>
              <w:rPr>
                <w:b/>
              </w:rPr>
            </w:pPr>
            <w:r>
              <w:rPr>
                <w:b/>
              </w:rPr>
              <w:t>Weight</w:t>
            </w:r>
          </w:p>
        </w:tc>
        <w:tc>
          <w:tcPr>
            <w:tcW w:w="3888" w:type="dxa"/>
            <w:shd w:val="clear" w:color="auto" w:fill="D9D9D9" w:themeFill="background1" w:themeFillShade="D9"/>
          </w:tcPr>
          <w:p w14:paraId="497CBBD3" w14:textId="77777777" w:rsidR="00AD7241" w:rsidRPr="00E874D8" w:rsidRDefault="00AD7241" w:rsidP="00397969">
            <w:pPr>
              <w:pStyle w:val="NoSpacing"/>
              <w:rPr>
                <w:b/>
              </w:rPr>
            </w:pPr>
            <w:r w:rsidRPr="00E874D8">
              <w:rPr>
                <w:b/>
              </w:rPr>
              <w:t>Rationale</w:t>
            </w:r>
          </w:p>
        </w:tc>
      </w:tr>
      <w:tr w:rsidR="00AD7241" w14:paraId="5C8E1230" w14:textId="77777777" w:rsidTr="00371C47">
        <w:trPr>
          <w:cantSplit/>
        </w:trPr>
        <w:tc>
          <w:tcPr>
            <w:tcW w:w="2268" w:type="dxa"/>
            <w:vMerge w:val="restart"/>
          </w:tcPr>
          <w:p w14:paraId="62B8F712" w14:textId="5CEADB86" w:rsidR="00AD7241" w:rsidRPr="00E874D8" w:rsidRDefault="00AD7241" w:rsidP="006E1D9A">
            <w:pPr>
              <w:pStyle w:val="NoSpacing"/>
              <w:rPr>
                <w:b/>
              </w:rPr>
            </w:pPr>
            <w:r w:rsidRPr="00E874D8">
              <w:rPr>
                <w:b/>
              </w:rPr>
              <w:t xml:space="preserve">Remoteness from sights and sounds </w:t>
            </w:r>
            <w:r w:rsidR="006E1D9A">
              <w:rPr>
                <w:b/>
              </w:rPr>
              <w:t xml:space="preserve">of human activity </w:t>
            </w:r>
            <w:r w:rsidRPr="00E874D8">
              <w:rPr>
                <w:b/>
              </w:rPr>
              <w:t>inside wilderness</w:t>
            </w:r>
          </w:p>
        </w:tc>
        <w:tc>
          <w:tcPr>
            <w:tcW w:w="2430" w:type="dxa"/>
          </w:tcPr>
          <w:p w14:paraId="6CEB6892" w14:textId="4A126054" w:rsidR="00AD7241" w:rsidRDefault="00AD7241" w:rsidP="00397969">
            <w:pPr>
              <w:pStyle w:val="NoSpacing"/>
            </w:pPr>
          </w:p>
        </w:tc>
        <w:tc>
          <w:tcPr>
            <w:tcW w:w="990" w:type="dxa"/>
          </w:tcPr>
          <w:p w14:paraId="1E178C9F" w14:textId="2AA654DD" w:rsidR="00AD7241" w:rsidRDefault="00AD7241" w:rsidP="00397969">
            <w:pPr>
              <w:pStyle w:val="NoSpacing"/>
              <w:jc w:val="center"/>
            </w:pPr>
          </w:p>
        </w:tc>
        <w:tc>
          <w:tcPr>
            <w:tcW w:w="3888" w:type="dxa"/>
          </w:tcPr>
          <w:p w14:paraId="087A72AD" w14:textId="0270562B" w:rsidR="00AD7241" w:rsidRDefault="00AD7241" w:rsidP="00397969">
            <w:pPr>
              <w:pStyle w:val="NoSpacing"/>
            </w:pPr>
          </w:p>
        </w:tc>
      </w:tr>
      <w:tr w:rsidR="00AD7241" w14:paraId="25CEC8E5" w14:textId="77777777" w:rsidTr="00371C47">
        <w:trPr>
          <w:cantSplit/>
        </w:trPr>
        <w:tc>
          <w:tcPr>
            <w:tcW w:w="2268" w:type="dxa"/>
            <w:vMerge/>
          </w:tcPr>
          <w:p w14:paraId="515CB63F" w14:textId="77777777" w:rsidR="00AD7241" w:rsidRPr="00E874D8" w:rsidRDefault="00AD7241" w:rsidP="00397969">
            <w:pPr>
              <w:pStyle w:val="NoSpacing"/>
              <w:rPr>
                <w:b/>
              </w:rPr>
            </w:pPr>
          </w:p>
        </w:tc>
        <w:tc>
          <w:tcPr>
            <w:tcW w:w="2430" w:type="dxa"/>
          </w:tcPr>
          <w:p w14:paraId="6CC85D8F" w14:textId="7EBB696E" w:rsidR="00AD7241" w:rsidRDefault="00AD7241" w:rsidP="00397969">
            <w:pPr>
              <w:pStyle w:val="NoSpacing"/>
            </w:pPr>
          </w:p>
        </w:tc>
        <w:tc>
          <w:tcPr>
            <w:tcW w:w="990" w:type="dxa"/>
          </w:tcPr>
          <w:p w14:paraId="5DBA2C83" w14:textId="1342A4DD" w:rsidR="00AD7241" w:rsidRDefault="00AD7241" w:rsidP="00397969">
            <w:pPr>
              <w:pStyle w:val="NoSpacing"/>
              <w:jc w:val="center"/>
            </w:pPr>
          </w:p>
        </w:tc>
        <w:tc>
          <w:tcPr>
            <w:tcW w:w="3888" w:type="dxa"/>
          </w:tcPr>
          <w:p w14:paraId="4A4A7747" w14:textId="3E065048" w:rsidR="00AD7241" w:rsidRDefault="00AD7241" w:rsidP="00397969">
            <w:pPr>
              <w:pStyle w:val="NoSpacing"/>
            </w:pPr>
          </w:p>
        </w:tc>
      </w:tr>
      <w:tr w:rsidR="00AD7241" w14:paraId="2C1E91AE" w14:textId="77777777" w:rsidTr="00371C47">
        <w:trPr>
          <w:cantSplit/>
        </w:trPr>
        <w:tc>
          <w:tcPr>
            <w:tcW w:w="2268" w:type="dxa"/>
            <w:vMerge/>
          </w:tcPr>
          <w:p w14:paraId="08FDB477" w14:textId="77777777" w:rsidR="00AD7241" w:rsidRPr="00E874D8" w:rsidRDefault="00AD7241" w:rsidP="00397969">
            <w:pPr>
              <w:pStyle w:val="NoSpacing"/>
              <w:rPr>
                <w:b/>
              </w:rPr>
            </w:pPr>
          </w:p>
        </w:tc>
        <w:tc>
          <w:tcPr>
            <w:tcW w:w="2430" w:type="dxa"/>
          </w:tcPr>
          <w:p w14:paraId="0800E059" w14:textId="5CADCA4A" w:rsidR="00AD7241" w:rsidRDefault="00AD7241" w:rsidP="00397969">
            <w:pPr>
              <w:pStyle w:val="NoSpacing"/>
            </w:pPr>
          </w:p>
        </w:tc>
        <w:tc>
          <w:tcPr>
            <w:tcW w:w="990" w:type="dxa"/>
          </w:tcPr>
          <w:p w14:paraId="24AB62C4" w14:textId="080FAEB3" w:rsidR="00AD7241" w:rsidRDefault="00AD7241" w:rsidP="00397969">
            <w:pPr>
              <w:pStyle w:val="NoSpacing"/>
              <w:jc w:val="center"/>
            </w:pPr>
          </w:p>
        </w:tc>
        <w:tc>
          <w:tcPr>
            <w:tcW w:w="3888" w:type="dxa"/>
          </w:tcPr>
          <w:p w14:paraId="5DF8C807" w14:textId="76C8952C" w:rsidR="00AD7241" w:rsidRDefault="00AD7241" w:rsidP="00397969">
            <w:pPr>
              <w:pStyle w:val="NoSpacing"/>
            </w:pPr>
          </w:p>
        </w:tc>
      </w:tr>
      <w:tr w:rsidR="00AD7241" w14:paraId="5F36423D" w14:textId="77777777" w:rsidTr="00371C47">
        <w:trPr>
          <w:cantSplit/>
        </w:trPr>
        <w:tc>
          <w:tcPr>
            <w:tcW w:w="2268" w:type="dxa"/>
            <w:vMerge w:val="restart"/>
          </w:tcPr>
          <w:p w14:paraId="0664F5C7" w14:textId="1B3772AD" w:rsidR="00AD7241" w:rsidRPr="00E874D8" w:rsidRDefault="00AD7241" w:rsidP="006E1D9A">
            <w:pPr>
              <w:pStyle w:val="NoSpacing"/>
              <w:rPr>
                <w:b/>
              </w:rPr>
            </w:pPr>
            <w:r w:rsidRPr="00E874D8">
              <w:rPr>
                <w:b/>
              </w:rPr>
              <w:t xml:space="preserve">Remoteness from </w:t>
            </w:r>
            <w:r w:rsidR="006E1D9A">
              <w:rPr>
                <w:b/>
              </w:rPr>
              <w:t xml:space="preserve">sights and sounds </w:t>
            </w:r>
            <w:r w:rsidR="006E1D9A">
              <w:rPr>
                <w:b/>
              </w:rPr>
              <w:lastRenderedPageBreak/>
              <w:t>of human activity</w:t>
            </w:r>
            <w:r w:rsidRPr="00E874D8">
              <w:rPr>
                <w:b/>
              </w:rPr>
              <w:t xml:space="preserve"> outside the wilderness</w:t>
            </w:r>
          </w:p>
        </w:tc>
        <w:tc>
          <w:tcPr>
            <w:tcW w:w="2430" w:type="dxa"/>
          </w:tcPr>
          <w:p w14:paraId="6A359168" w14:textId="31071D2A" w:rsidR="00AD7241" w:rsidRDefault="00AD7241" w:rsidP="00397969">
            <w:pPr>
              <w:pStyle w:val="NoSpacing"/>
            </w:pPr>
          </w:p>
        </w:tc>
        <w:tc>
          <w:tcPr>
            <w:tcW w:w="990" w:type="dxa"/>
          </w:tcPr>
          <w:p w14:paraId="241832E0" w14:textId="03E2DB63" w:rsidR="00AD7241" w:rsidRPr="00B53446" w:rsidRDefault="00AD7241" w:rsidP="00397969">
            <w:pPr>
              <w:pStyle w:val="NoSpacing"/>
              <w:jc w:val="center"/>
            </w:pPr>
          </w:p>
        </w:tc>
        <w:tc>
          <w:tcPr>
            <w:tcW w:w="3888" w:type="dxa"/>
          </w:tcPr>
          <w:p w14:paraId="4F648B06" w14:textId="207D5998" w:rsidR="00AD7241" w:rsidRDefault="00AD7241" w:rsidP="00397969">
            <w:pPr>
              <w:pStyle w:val="NoSpacing"/>
            </w:pPr>
          </w:p>
        </w:tc>
      </w:tr>
      <w:tr w:rsidR="00AD7241" w14:paraId="1C6F359D" w14:textId="77777777" w:rsidTr="00371C47">
        <w:trPr>
          <w:cantSplit/>
        </w:trPr>
        <w:tc>
          <w:tcPr>
            <w:tcW w:w="2268" w:type="dxa"/>
            <w:vMerge/>
          </w:tcPr>
          <w:p w14:paraId="3F980EED" w14:textId="77777777" w:rsidR="00AD7241" w:rsidRPr="00E874D8" w:rsidRDefault="00AD7241" w:rsidP="00397969">
            <w:pPr>
              <w:pStyle w:val="NoSpacing"/>
              <w:rPr>
                <w:b/>
              </w:rPr>
            </w:pPr>
          </w:p>
        </w:tc>
        <w:tc>
          <w:tcPr>
            <w:tcW w:w="2430" w:type="dxa"/>
          </w:tcPr>
          <w:p w14:paraId="47818219" w14:textId="1753BA96" w:rsidR="00AD7241" w:rsidRPr="00E874D8" w:rsidRDefault="00AD7241" w:rsidP="00397969">
            <w:pPr>
              <w:pStyle w:val="NoSpacing"/>
            </w:pPr>
          </w:p>
        </w:tc>
        <w:tc>
          <w:tcPr>
            <w:tcW w:w="990" w:type="dxa"/>
          </w:tcPr>
          <w:p w14:paraId="4E68D76B" w14:textId="261539B6" w:rsidR="00AD7241" w:rsidRPr="00B53446" w:rsidRDefault="00AD7241" w:rsidP="00397969">
            <w:pPr>
              <w:pStyle w:val="NoSpacing"/>
              <w:jc w:val="center"/>
            </w:pPr>
          </w:p>
        </w:tc>
        <w:tc>
          <w:tcPr>
            <w:tcW w:w="3888" w:type="dxa"/>
          </w:tcPr>
          <w:p w14:paraId="271CF1A6" w14:textId="78F69092" w:rsidR="00AD7241" w:rsidRDefault="00AD7241" w:rsidP="00397969">
            <w:pPr>
              <w:pStyle w:val="NoSpacing"/>
            </w:pPr>
          </w:p>
        </w:tc>
      </w:tr>
      <w:tr w:rsidR="00AD7241" w14:paraId="6993400A" w14:textId="77777777" w:rsidTr="00371C47">
        <w:trPr>
          <w:cantSplit/>
        </w:trPr>
        <w:tc>
          <w:tcPr>
            <w:tcW w:w="2268" w:type="dxa"/>
            <w:vMerge/>
          </w:tcPr>
          <w:p w14:paraId="7168865F" w14:textId="77777777" w:rsidR="00AD7241" w:rsidRPr="00E874D8" w:rsidRDefault="00AD7241" w:rsidP="00397969">
            <w:pPr>
              <w:pStyle w:val="NoSpacing"/>
              <w:rPr>
                <w:b/>
              </w:rPr>
            </w:pPr>
          </w:p>
        </w:tc>
        <w:tc>
          <w:tcPr>
            <w:tcW w:w="2430" w:type="dxa"/>
          </w:tcPr>
          <w:p w14:paraId="51F7EF82" w14:textId="42308504" w:rsidR="00AD7241" w:rsidRDefault="00AD7241" w:rsidP="00397969">
            <w:pPr>
              <w:pStyle w:val="NoSpacing"/>
            </w:pPr>
          </w:p>
        </w:tc>
        <w:tc>
          <w:tcPr>
            <w:tcW w:w="990" w:type="dxa"/>
          </w:tcPr>
          <w:p w14:paraId="2FAC37F4" w14:textId="15D908BA" w:rsidR="00AD7241" w:rsidRPr="00B53446" w:rsidRDefault="00AD7241" w:rsidP="00397969">
            <w:pPr>
              <w:pStyle w:val="NoSpacing"/>
              <w:jc w:val="center"/>
            </w:pPr>
          </w:p>
        </w:tc>
        <w:tc>
          <w:tcPr>
            <w:tcW w:w="3888" w:type="dxa"/>
          </w:tcPr>
          <w:p w14:paraId="7CEB4A6D" w14:textId="0229BA34" w:rsidR="00AD7241" w:rsidRDefault="00AD7241" w:rsidP="00397969">
            <w:pPr>
              <w:pStyle w:val="NoSpacing"/>
            </w:pPr>
          </w:p>
        </w:tc>
      </w:tr>
      <w:tr w:rsidR="00AD7241" w14:paraId="01504861" w14:textId="77777777" w:rsidTr="00371C47">
        <w:trPr>
          <w:cantSplit/>
        </w:trPr>
        <w:tc>
          <w:tcPr>
            <w:tcW w:w="2268" w:type="dxa"/>
            <w:vMerge w:val="restart"/>
          </w:tcPr>
          <w:p w14:paraId="458B7944" w14:textId="77777777" w:rsidR="00AD7241" w:rsidRPr="00E874D8" w:rsidRDefault="00AD7241" w:rsidP="00397969">
            <w:pPr>
              <w:pStyle w:val="NoSpacing"/>
              <w:rPr>
                <w:b/>
              </w:rPr>
            </w:pPr>
            <w:r w:rsidRPr="00E874D8">
              <w:rPr>
                <w:b/>
              </w:rPr>
              <w:t>Facilities that decrease self-reliant recreation</w:t>
            </w:r>
          </w:p>
        </w:tc>
        <w:tc>
          <w:tcPr>
            <w:tcW w:w="2430" w:type="dxa"/>
          </w:tcPr>
          <w:p w14:paraId="12B7F654" w14:textId="432403D9" w:rsidR="00AD7241" w:rsidRDefault="00AD7241" w:rsidP="00397969">
            <w:pPr>
              <w:pStyle w:val="NoSpacing"/>
            </w:pPr>
          </w:p>
        </w:tc>
        <w:tc>
          <w:tcPr>
            <w:tcW w:w="990" w:type="dxa"/>
          </w:tcPr>
          <w:p w14:paraId="3671B913" w14:textId="60E8196B" w:rsidR="00AD7241" w:rsidRDefault="00AD7241" w:rsidP="00397969">
            <w:pPr>
              <w:pStyle w:val="NoSpacing"/>
              <w:jc w:val="center"/>
            </w:pPr>
          </w:p>
        </w:tc>
        <w:tc>
          <w:tcPr>
            <w:tcW w:w="3888" w:type="dxa"/>
          </w:tcPr>
          <w:p w14:paraId="43D5EF76" w14:textId="3730A99F" w:rsidR="00AD7241" w:rsidRDefault="00AD7241" w:rsidP="00397969">
            <w:pPr>
              <w:pStyle w:val="NoSpacing"/>
            </w:pPr>
          </w:p>
        </w:tc>
      </w:tr>
      <w:tr w:rsidR="00AD7241" w14:paraId="2FB276C3" w14:textId="77777777" w:rsidTr="00371C47">
        <w:trPr>
          <w:cantSplit/>
        </w:trPr>
        <w:tc>
          <w:tcPr>
            <w:tcW w:w="2268" w:type="dxa"/>
            <w:vMerge/>
          </w:tcPr>
          <w:p w14:paraId="7FF561CA" w14:textId="77777777" w:rsidR="00AD7241" w:rsidRPr="00E874D8" w:rsidRDefault="00AD7241" w:rsidP="00397969">
            <w:pPr>
              <w:pStyle w:val="NoSpacing"/>
              <w:rPr>
                <w:b/>
              </w:rPr>
            </w:pPr>
          </w:p>
        </w:tc>
        <w:tc>
          <w:tcPr>
            <w:tcW w:w="2430" w:type="dxa"/>
          </w:tcPr>
          <w:p w14:paraId="03B57734" w14:textId="08B40302" w:rsidR="00AD7241" w:rsidRDefault="00AD7241" w:rsidP="00397969">
            <w:pPr>
              <w:pStyle w:val="NoSpacing"/>
            </w:pPr>
          </w:p>
        </w:tc>
        <w:tc>
          <w:tcPr>
            <w:tcW w:w="990" w:type="dxa"/>
          </w:tcPr>
          <w:p w14:paraId="63AAA56F" w14:textId="424C6B0F" w:rsidR="00AD7241" w:rsidRDefault="00AD7241" w:rsidP="00397969">
            <w:pPr>
              <w:pStyle w:val="NoSpacing"/>
              <w:jc w:val="center"/>
            </w:pPr>
          </w:p>
        </w:tc>
        <w:tc>
          <w:tcPr>
            <w:tcW w:w="3888" w:type="dxa"/>
          </w:tcPr>
          <w:p w14:paraId="24997F39" w14:textId="57B47DD6" w:rsidR="00AD7241" w:rsidRDefault="00AD7241" w:rsidP="00397969">
            <w:pPr>
              <w:pStyle w:val="NoSpacing"/>
            </w:pPr>
          </w:p>
        </w:tc>
      </w:tr>
      <w:tr w:rsidR="00AD7241" w14:paraId="63250055" w14:textId="77777777" w:rsidTr="00371C47">
        <w:trPr>
          <w:cantSplit/>
        </w:trPr>
        <w:tc>
          <w:tcPr>
            <w:tcW w:w="2268" w:type="dxa"/>
            <w:vMerge/>
          </w:tcPr>
          <w:p w14:paraId="6C82F47F" w14:textId="77777777" w:rsidR="00AD7241" w:rsidRPr="00E874D8" w:rsidRDefault="00AD7241" w:rsidP="00397969">
            <w:pPr>
              <w:pStyle w:val="NoSpacing"/>
              <w:rPr>
                <w:b/>
              </w:rPr>
            </w:pPr>
          </w:p>
        </w:tc>
        <w:tc>
          <w:tcPr>
            <w:tcW w:w="2430" w:type="dxa"/>
          </w:tcPr>
          <w:p w14:paraId="76EAAE49" w14:textId="1049B20B" w:rsidR="00AD7241" w:rsidRDefault="00AD7241" w:rsidP="00397969">
            <w:pPr>
              <w:pStyle w:val="NoSpacing"/>
            </w:pPr>
          </w:p>
        </w:tc>
        <w:tc>
          <w:tcPr>
            <w:tcW w:w="990" w:type="dxa"/>
          </w:tcPr>
          <w:p w14:paraId="242D13FE" w14:textId="53FC4757" w:rsidR="00AD7241" w:rsidRDefault="00AD7241" w:rsidP="00397969">
            <w:pPr>
              <w:pStyle w:val="NoSpacing"/>
              <w:jc w:val="center"/>
            </w:pPr>
          </w:p>
        </w:tc>
        <w:tc>
          <w:tcPr>
            <w:tcW w:w="3888" w:type="dxa"/>
          </w:tcPr>
          <w:p w14:paraId="7064B948" w14:textId="7CE40E0F" w:rsidR="00AD7241" w:rsidRDefault="00AD7241" w:rsidP="00397969">
            <w:pPr>
              <w:pStyle w:val="NoSpacing"/>
            </w:pPr>
          </w:p>
        </w:tc>
      </w:tr>
      <w:tr w:rsidR="00371C47" w14:paraId="3AB066F0" w14:textId="77777777" w:rsidTr="00371C47">
        <w:trPr>
          <w:cantSplit/>
          <w:trHeight w:val="276"/>
        </w:trPr>
        <w:tc>
          <w:tcPr>
            <w:tcW w:w="2268" w:type="dxa"/>
            <w:vMerge w:val="restart"/>
          </w:tcPr>
          <w:p w14:paraId="3D4BDF83" w14:textId="77777777" w:rsidR="00371C47" w:rsidRPr="00E874D8" w:rsidRDefault="00371C47" w:rsidP="00397969">
            <w:pPr>
              <w:pStyle w:val="NoSpacing"/>
              <w:rPr>
                <w:b/>
              </w:rPr>
            </w:pPr>
            <w:r w:rsidRPr="00E874D8">
              <w:rPr>
                <w:b/>
              </w:rPr>
              <w:t>Management restrictions on visitor behavior</w:t>
            </w:r>
          </w:p>
        </w:tc>
        <w:tc>
          <w:tcPr>
            <w:tcW w:w="2430" w:type="dxa"/>
          </w:tcPr>
          <w:p w14:paraId="22CA6DDF" w14:textId="4C5D4951" w:rsidR="00371C47" w:rsidRDefault="00371C47" w:rsidP="00397969">
            <w:pPr>
              <w:pStyle w:val="NoSpacing"/>
            </w:pPr>
          </w:p>
        </w:tc>
        <w:tc>
          <w:tcPr>
            <w:tcW w:w="990" w:type="dxa"/>
          </w:tcPr>
          <w:p w14:paraId="4AE5D037" w14:textId="25050353" w:rsidR="00371C47" w:rsidRDefault="00371C47" w:rsidP="00397969">
            <w:pPr>
              <w:pStyle w:val="NoSpacing"/>
              <w:jc w:val="center"/>
            </w:pPr>
          </w:p>
        </w:tc>
        <w:tc>
          <w:tcPr>
            <w:tcW w:w="3888" w:type="dxa"/>
          </w:tcPr>
          <w:p w14:paraId="6D719D67" w14:textId="0161EE71" w:rsidR="00371C47" w:rsidRDefault="00371C47" w:rsidP="00397969">
            <w:pPr>
              <w:pStyle w:val="NoSpacing"/>
            </w:pPr>
          </w:p>
        </w:tc>
      </w:tr>
      <w:tr w:rsidR="00371C47" w14:paraId="1107897A" w14:textId="77777777" w:rsidTr="00371C47">
        <w:trPr>
          <w:cantSplit/>
          <w:trHeight w:val="276"/>
        </w:trPr>
        <w:tc>
          <w:tcPr>
            <w:tcW w:w="2268" w:type="dxa"/>
            <w:vMerge/>
          </w:tcPr>
          <w:p w14:paraId="76539DC3" w14:textId="77777777" w:rsidR="00371C47" w:rsidRPr="00E874D8" w:rsidRDefault="00371C47" w:rsidP="00397969">
            <w:pPr>
              <w:pStyle w:val="NoSpacing"/>
              <w:rPr>
                <w:b/>
              </w:rPr>
            </w:pPr>
          </w:p>
        </w:tc>
        <w:tc>
          <w:tcPr>
            <w:tcW w:w="2430" w:type="dxa"/>
          </w:tcPr>
          <w:p w14:paraId="00D83E73" w14:textId="77777777" w:rsidR="00371C47" w:rsidRDefault="00371C47" w:rsidP="00397969">
            <w:pPr>
              <w:pStyle w:val="NoSpacing"/>
            </w:pPr>
          </w:p>
        </w:tc>
        <w:tc>
          <w:tcPr>
            <w:tcW w:w="990" w:type="dxa"/>
          </w:tcPr>
          <w:p w14:paraId="02E077F4" w14:textId="77777777" w:rsidR="00371C47" w:rsidRDefault="00371C47" w:rsidP="00397969">
            <w:pPr>
              <w:pStyle w:val="NoSpacing"/>
              <w:jc w:val="center"/>
            </w:pPr>
          </w:p>
        </w:tc>
        <w:tc>
          <w:tcPr>
            <w:tcW w:w="3888" w:type="dxa"/>
          </w:tcPr>
          <w:p w14:paraId="78668BA1" w14:textId="77777777" w:rsidR="00371C47" w:rsidRDefault="00371C47" w:rsidP="00397969">
            <w:pPr>
              <w:pStyle w:val="NoSpacing"/>
            </w:pPr>
          </w:p>
        </w:tc>
      </w:tr>
      <w:tr w:rsidR="00371C47" w14:paraId="6BFC6FA9" w14:textId="77777777" w:rsidTr="00371C47">
        <w:trPr>
          <w:cantSplit/>
          <w:trHeight w:val="276"/>
        </w:trPr>
        <w:tc>
          <w:tcPr>
            <w:tcW w:w="2268" w:type="dxa"/>
            <w:vMerge/>
          </w:tcPr>
          <w:p w14:paraId="6931BA5A" w14:textId="77777777" w:rsidR="00371C47" w:rsidRPr="00E874D8" w:rsidRDefault="00371C47" w:rsidP="00397969">
            <w:pPr>
              <w:pStyle w:val="NoSpacing"/>
              <w:rPr>
                <w:b/>
              </w:rPr>
            </w:pPr>
          </w:p>
        </w:tc>
        <w:tc>
          <w:tcPr>
            <w:tcW w:w="2430" w:type="dxa"/>
          </w:tcPr>
          <w:p w14:paraId="33C6EEE8" w14:textId="77777777" w:rsidR="00371C47" w:rsidRDefault="00371C47" w:rsidP="00397969">
            <w:pPr>
              <w:pStyle w:val="NoSpacing"/>
            </w:pPr>
          </w:p>
        </w:tc>
        <w:tc>
          <w:tcPr>
            <w:tcW w:w="990" w:type="dxa"/>
          </w:tcPr>
          <w:p w14:paraId="71C7F672" w14:textId="77777777" w:rsidR="00371C47" w:rsidRDefault="00371C47" w:rsidP="00397969">
            <w:pPr>
              <w:pStyle w:val="NoSpacing"/>
              <w:jc w:val="center"/>
            </w:pPr>
          </w:p>
        </w:tc>
        <w:tc>
          <w:tcPr>
            <w:tcW w:w="3888" w:type="dxa"/>
          </w:tcPr>
          <w:p w14:paraId="1F466E26" w14:textId="77777777" w:rsidR="00371C47" w:rsidRDefault="00371C47" w:rsidP="00397969">
            <w:pPr>
              <w:pStyle w:val="NoSpacing"/>
            </w:pPr>
          </w:p>
        </w:tc>
      </w:tr>
    </w:tbl>
    <w:p w14:paraId="1C69DC08" w14:textId="77777777" w:rsidR="00AD7241" w:rsidRDefault="00AD7241" w:rsidP="00AD7241">
      <w:pPr>
        <w:pStyle w:val="NoSpacing"/>
      </w:pPr>
    </w:p>
    <w:p w14:paraId="242AE664" w14:textId="77777777" w:rsidR="00AD7241" w:rsidRDefault="00AD7241" w:rsidP="00AD7241">
      <w:pPr>
        <w:pStyle w:val="NoSpacing"/>
      </w:pPr>
    </w:p>
    <w:p w14:paraId="1CD548BF" w14:textId="77777777" w:rsidR="00AD7241" w:rsidRPr="002B0C8C" w:rsidRDefault="00AD7241" w:rsidP="00AD7241">
      <w:pPr>
        <w:pStyle w:val="BWCAW3"/>
        <w:rPr>
          <w:i/>
        </w:rPr>
      </w:pPr>
      <w:bookmarkStart w:id="123" w:name="_Toc443574965"/>
      <w:r w:rsidRPr="002B0C8C">
        <w:rPr>
          <w:i/>
        </w:rPr>
        <w:t>Maps</w:t>
      </w:r>
      <w:bookmarkEnd w:id="123"/>
    </w:p>
    <w:p w14:paraId="3D5486A0" w14:textId="2C0C5800" w:rsidR="00AD7241" w:rsidRDefault="00AD7241" w:rsidP="002B0C8C">
      <w:pPr>
        <w:pStyle w:val="NoSpacing"/>
      </w:pPr>
      <w:r w:rsidRPr="00916F3D">
        <w:t xml:space="preserve">The weighted measures </w:t>
      </w:r>
      <w:r w:rsidR="001B1CA4">
        <w:t xml:space="preserve">under each indicator </w:t>
      </w:r>
      <w:r w:rsidRPr="00916F3D">
        <w:t xml:space="preserve">were added together using a raster calculator to create </w:t>
      </w:r>
      <w:r w:rsidR="001B1CA4">
        <w:t xml:space="preserve">four </w:t>
      </w:r>
      <w:r w:rsidRPr="00916F3D">
        <w:t>maps: “</w:t>
      </w:r>
      <w:r>
        <w:t>r</w:t>
      </w:r>
      <w:r w:rsidRPr="00916F3D">
        <w:t xml:space="preserve">emoteness from sights and sounds of </w:t>
      </w:r>
      <w:r w:rsidR="00BC48DE">
        <w:t>human activity</w:t>
      </w:r>
      <w:r w:rsidRPr="00916F3D">
        <w:t xml:space="preserve"> inside </w:t>
      </w:r>
      <w:r w:rsidR="00BC48DE">
        <w:t>w</w:t>
      </w:r>
      <w:r w:rsidRPr="00916F3D">
        <w:t>ilderness,” “</w:t>
      </w:r>
      <w:r>
        <w:t>r</w:t>
      </w:r>
      <w:r w:rsidRPr="00916F3D">
        <w:t xml:space="preserve">emoteness from </w:t>
      </w:r>
      <w:r w:rsidR="00BC48DE">
        <w:t>sights and sounds of human activity</w:t>
      </w:r>
      <w:r w:rsidRPr="00916F3D">
        <w:t xml:space="preserve"> outside the wilderness,” “</w:t>
      </w:r>
      <w:r>
        <w:t>f</w:t>
      </w:r>
      <w:r w:rsidRPr="00916F3D">
        <w:t>acilities that decrease self-reliant recreation,” and “</w:t>
      </w:r>
      <w:r>
        <w:t>m</w:t>
      </w:r>
      <w:r w:rsidRPr="00916F3D">
        <w:t xml:space="preserve">anagement restrictions on visitor behavior” (Figure </w:t>
      </w:r>
      <w:r w:rsidR="003E7419">
        <w:t>9</w:t>
      </w:r>
      <w:r w:rsidRPr="00916F3D">
        <w:t xml:space="preserve">). </w:t>
      </w:r>
      <w:r>
        <w:t>Two supplementary maps of opportunities for solitude (</w:t>
      </w:r>
      <w:r w:rsidR="00E91EA5">
        <w:t xml:space="preserve">created by adding together </w:t>
      </w:r>
      <w:r>
        <w:t xml:space="preserve">the </w:t>
      </w:r>
      <w:r w:rsidR="00E91EA5">
        <w:t xml:space="preserve">measures under </w:t>
      </w:r>
      <w:r>
        <w:t>the first two indicators) and opportunities for primitive and unconfined recreation (</w:t>
      </w:r>
      <w:r w:rsidR="00E91EA5">
        <w:t xml:space="preserve">created by adding together </w:t>
      </w:r>
      <w:r>
        <w:t xml:space="preserve">the </w:t>
      </w:r>
      <w:r w:rsidR="00E91EA5">
        <w:t xml:space="preserve">measures under </w:t>
      </w:r>
      <w:r>
        <w:t xml:space="preserve">the last two indicators) were also </w:t>
      </w:r>
      <w:r w:rsidR="00E91EA5">
        <w:t xml:space="preserve">produced </w:t>
      </w:r>
      <w:r>
        <w:t>f</w:t>
      </w:r>
      <w:r w:rsidR="003E7419">
        <w:t>or management purposes (Figure 10</w:t>
      </w:r>
      <w:r>
        <w:t xml:space="preserve">). All </w:t>
      </w:r>
      <w:r w:rsidR="001B1CA4">
        <w:t xml:space="preserve">the measures </w:t>
      </w:r>
      <w:r>
        <w:t>were then added together</w:t>
      </w:r>
      <w:r w:rsidRPr="00916F3D">
        <w:t xml:space="preserve"> </w:t>
      </w:r>
      <w:r w:rsidR="001B1CA4">
        <w:t xml:space="preserve">using the same process </w:t>
      </w:r>
      <w:r w:rsidRPr="00916F3D">
        <w:t xml:space="preserve">to create the </w:t>
      </w:r>
      <w:r>
        <w:t xml:space="preserve">solitude or primitive and unconfined recreation </w:t>
      </w:r>
      <w:r w:rsidRPr="00916F3D">
        <w:t>quality map</w:t>
      </w:r>
      <w:r>
        <w:t xml:space="preserve"> (Figure </w:t>
      </w:r>
      <w:r w:rsidR="003E7419">
        <w:t>11</w:t>
      </w:r>
      <w:r w:rsidRPr="00916F3D">
        <w:t>).</w:t>
      </w:r>
      <w:r>
        <w:br w:type="page"/>
      </w:r>
    </w:p>
    <w:p w14:paraId="78F01E39" w14:textId="77777777" w:rsidR="00AD7241" w:rsidRDefault="00AD7241" w:rsidP="002B0C8C">
      <w:pPr>
        <w:pStyle w:val="NoSpacing"/>
        <w:rPr>
          <w:b/>
        </w:rPr>
      </w:pPr>
      <w:bookmarkStart w:id="124" w:name="_Toc440131419"/>
    </w:p>
    <w:p w14:paraId="2EC479E7" w14:textId="38551AF5" w:rsidR="00AD7241" w:rsidRDefault="00AD7241" w:rsidP="00AD7241">
      <w:pPr>
        <w:pStyle w:val="Figure"/>
      </w:pPr>
      <w:bookmarkStart w:id="125" w:name="_Toc473818714"/>
      <w:r w:rsidRPr="008C53A1">
        <w:rPr>
          <w:b/>
        </w:rPr>
        <w:t xml:space="preserve">Figure </w:t>
      </w:r>
      <w:r w:rsidR="003E7419">
        <w:rPr>
          <w:b/>
        </w:rPr>
        <w:t>9</w:t>
      </w:r>
      <w:r w:rsidRPr="008C53A1">
        <w:rPr>
          <w:b/>
        </w:rPr>
        <w:t>.</w:t>
      </w:r>
      <w:r>
        <w:t xml:space="preserve"> </w:t>
      </w:r>
      <w:r w:rsidRPr="00894A9F">
        <w:t xml:space="preserve">Indicator maps for (A) remoteness from sights and sounds of </w:t>
      </w:r>
      <w:r w:rsidR="00BC48DE">
        <w:t>human activity</w:t>
      </w:r>
      <w:r w:rsidRPr="00894A9F">
        <w:t xml:space="preserve"> inside wilderness, (B) remoteness from </w:t>
      </w:r>
      <w:r w:rsidR="00BC48DE">
        <w:t>sights and sounds of human activity</w:t>
      </w:r>
      <w:r w:rsidRPr="00894A9F">
        <w:t xml:space="preserve"> outside the wilderness, (C) facilities that decrease self-reliant recreation, and (D) management restrictions on visitor behavior. </w:t>
      </w:r>
      <w:commentRangeStart w:id="126"/>
      <w:r w:rsidRPr="00894A9F">
        <w:t xml:space="preserve">Blue depicts </w:t>
      </w:r>
      <w:r w:rsidR="001B1CA4">
        <w:t>optimal condition</w:t>
      </w:r>
      <w:r w:rsidRPr="00894A9F">
        <w:t xml:space="preserve"> a</w:t>
      </w:r>
      <w:r>
        <w:t xml:space="preserve">nd red depicts </w:t>
      </w:r>
      <w:r w:rsidR="001B1CA4">
        <w:t>degraded condition</w:t>
      </w:r>
      <w:r w:rsidRPr="00894A9F">
        <w:t>.</w:t>
      </w:r>
      <w:bookmarkEnd w:id="124"/>
      <w:commentRangeEnd w:id="126"/>
      <w:r w:rsidR="00145244">
        <w:rPr>
          <w:rStyle w:val="CommentReference"/>
          <w:rFonts w:asciiTheme="minorHAnsi" w:hAnsiTheme="minorHAnsi" w:cstheme="minorBidi"/>
        </w:rPr>
        <w:commentReference w:id="126"/>
      </w:r>
      <w:bookmarkEnd w:id="125"/>
    </w:p>
    <w:p w14:paraId="42855CDF" w14:textId="67709584" w:rsidR="00AD7241" w:rsidRDefault="00AD7241" w:rsidP="00AD7241">
      <w:pPr>
        <w:pStyle w:val="NoSpacing"/>
      </w:pPr>
    </w:p>
    <w:p w14:paraId="1148BB92" w14:textId="77777777" w:rsidR="00AD7241" w:rsidRDefault="00AD7241" w:rsidP="00AD7241">
      <w:pPr>
        <w:pStyle w:val="Figure"/>
        <w:rPr>
          <w:b/>
        </w:rPr>
      </w:pPr>
      <w:bookmarkStart w:id="127" w:name="_Toc440131420"/>
    </w:p>
    <w:p w14:paraId="0E68B48B" w14:textId="77777777" w:rsidR="00371C47" w:rsidRDefault="00371C47">
      <w:pPr>
        <w:spacing w:after="160" w:line="259" w:lineRule="auto"/>
        <w:rPr>
          <w:b/>
        </w:rPr>
      </w:pPr>
      <w:r>
        <w:rPr>
          <w:b/>
        </w:rPr>
        <w:br w:type="page"/>
      </w:r>
    </w:p>
    <w:p w14:paraId="2E507A60" w14:textId="2FD4496D" w:rsidR="00AD7241" w:rsidRDefault="00AD7241" w:rsidP="00AD7241">
      <w:pPr>
        <w:pStyle w:val="Figure"/>
        <w:rPr>
          <w:b/>
        </w:rPr>
      </w:pPr>
      <w:bookmarkStart w:id="128" w:name="_Toc473818715"/>
      <w:r w:rsidRPr="008C53A1">
        <w:rPr>
          <w:b/>
        </w:rPr>
        <w:lastRenderedPageBreak/>
        <w:t xml:space="preserve">Figure </w:t>
      </w:r>
      <w:r w:rsidR="003E7419">
        <w:rPr>
          <w:b/>
        </w:rPr>
        <w:t>10</w:t>
      </w:r>
      <w:r w:rsidRPr="008C53A1">
        <w:rPr>
          <w:b/>
        </w:rPr>
        <w:t xml:space="preserve">. </w:t>
      </w:r>
      <w:r w:rsidRPr="00894A9F">
        <w:t>Combined indicator maps for (A) opportunities for solitude inside wilderness</w:t>
      </w:r>
      <w:r>
        <w:t>,</w:t>
      </w:r>
      <w:r w:rsidRPr="00894A9F">
        <w:t xml:space="preserve"> and (B) opportunities for primitive and unconfined recreation inside wilderness. </w:t>
      </w:r>
      <w:commentRangeStart w:id="129"/>
      <w:r w:rsidRPr="00894A9F">
        <w:t xml:space="preserve">Blue depicts </w:t>
      </w:r>
      <w:r w:rsidR="001B1CA4">
        <w:t>optimal condition</w:t>
      </w:r>
      <w:r w:rsidRPr="00894A9F">
        <w:t xml:space="preserve"> and red depicts </w:t>
      </w:r>
      <w:r w:rsidR="001B1CA4">
        <w:t>degraded condition</w:t>
      </w:r>
      <w:r w:rsidRPr="00894A9F">
        <w:t>.</w:t>
      </w:r>
      <w:bookmarkEnd w:id="127"/>
      <w:commentRangeEnd w:id="129"/>
      <w:r w:rsidR="00145244">
        <w:rPr>
          <w:rStyle w:val="CommentReference"/>
          <w:rFonts w:asciiTheme="minorHAnsi" w:hAnsiTheme="minorHAnsi" w:cstheme="minorBidi"/>
        </w:rPr>
        <w:commentReference w:id="129"/>
      </w:r>
      <w:bookmarkEnd w:id="128"/>
      <w:r>
        <w:t xml:space="preserve"> </w:t>
      </w:r>
      <w:r>
        <w:rPr>
          <w:b/>
        </w:rPr>
        <w:br w:type="page"/>
      </w:r>
    </w:p>
    <w:p w14:paraId="60738067" w14:textId="77777777" w:rsidR="00AD7241" w:rsidRDefault="00AD7241" w:rsidP="00AD7241">
      <w:pPr>
        <w:pStyle w:val="NoSpacing"/>
        <w:rPr>
          <w:b/>
        </w:rPr>
        <w:sectPr w:rsidR="00AD7241">
          <w:pgSz w:w="12240" w:h="15840"/>
          <w:pgMar w:top="1440" w:right="1440" w:bottom="1440" w:left="1440" w:header="720" w:footer="720" w:gutter="0"/>
          <w:cols w:space="720"/>
          <w:docGrid w:linePitch="360"/>
        </w:sectPr>
      </w:pPr>
    </w:p>
    <w:p w14:paraId="27ECB471" w14:textId="77777777" w:rsidR="00AD7241" w:rsidRDefault="00AD7241" w:rsidP="00AD7241">
      <w:pPr>
        <w:pStyle w:val="Figure"/>
        <w:rPr>
          <w:b/>
          <w:noProof/>
        </w:rPr>
      </w:pPr>
      <w:bookmarkStart w:id="130" w:name="_Toc440131421"/>
    </w:p>
    <w:p w14:paraId="3ED32672" w14:textId="60B36398" w:rsidR="00AD7241" w:rsidRDefault="00AD7241" w:rsidP="00AD7241">
      <w:pPr>
        <w:pStyle w:val="Figure"/>
        <w:rPr>
          <w:b/>
        </w:rPr>
      </w:pPr>
      <w:bookmarkStart w:id="131" w:name="_Toc473818716"/>
      <w:r w:rsidRPr="008C53A1">
        <w:rPr>
          <w:b/>
          <w:noProof/>
        </w:rPr>
        <w:t xml:space="preserve">Figure </w:t>
      </w:r>
      <w:r w:rsidR="003E7419">
        <w:rPr>
          <w:b/>
          <w:noProof/>
        </w:rPr>
        <w:t>11</w:t>
      </w:r>
      <w:r w:rsidRPr="008C53A1">
        <w:rPr>
          <w:b/>
          <w:noProof/>
        </w:rPr>
        <w:t xml:space="preserve">. </w:t>
      </w:r>
      <w:r w:rsidRPr="00F66EEB">
        <w:rPr>
          <w:noProof/>
        </w:rPr>
        <w:t>Map of the</w:t>
      </w:r>
      <w:r>
        <w:rPr>
          <w:b/>
          <w:noProof/>
        </w:rPr>
        <w:t xml:space="preserve"> </w:t>
      </w:r>
      <w:r w:rsidRPr="00F66EEB">
        <w:rPr>
          <w:noProof/>
        </w:rPr>
        <w:t>s</w:t>
      </w:r>
      <w:r w:rsidRPr="00894A9F">
        <w:rPr>
          <w:noProof/>
        </w:rPr>
        <w:t xml:space="preserve">olitude or primitive and unconfined recreation quality of wilderness character. </w:t>
      </w:r>
      <w:commentRangeStart w:id="132"/>
      <w:r w:rsidRPr="00894A9F">
        <w:rPr>
          <w:noProof/>
        </w:rPr>
        <w:t xml:space="preserve">Blue depicts </w:t>
      </w:r>
      <w:r w:rsidR="001B1CA4">
        <w:rPr>
          <w:noProof/>
        </w:rPr>
        <w:t>optimal condition</w:t>
      </w:r>
      <w:r w:rsidRPr="00894A9F">
        <w:rPr>
          <w:noProof/>
        </w:rPr>
        <w:t xml:space="preserve"> and red depicts </w:t>
      </w:r>
      <w:r w:rsidR="001B1CA4">
        <w:rPr>
          <w:noProof/>
        </w:rPr>
        <w:t>degraded condition</w:t>
      </w:r>
      <w:r w:rsidRPr="00894A9F">
        <w:rPr>
          <w:noProof/>
        </w:rPr>
        <w:t>.</w:t>
      </w:r>
      <w:bookmarkEnd w:id="130"/>
      <w:commentRangeEnd w:id="132"/>
      <w:r w:rsidR="00145244">
        <w:rPr>
          <w:rStyle w:val="CommentReference"/>
          <w:rFonts w:asciiTheme="minorHAnsi" w:hAnsiTheme="minorHAnsi" w:cstheme="minorBidi"/>
        </w:rPr>
        <w:commentReference w:id="132"/>
      </w:r>
      <w:bookmarkEnd w:id="131"/>
      <w:r>
        <w:rPr>
          <w:b/>
        </w:rPr>
        <w:br w:type="page"/>
      </w:r>
    </w:p>
    <w:p w14:paraId="4576C39F" w14:textId="77777777" w:rsidR="00AD7241" w:rsidRDefault="00AD7241" w:rsidP="00AD7241">
      <w:pPr>
        <w:pStyle w:val="NoSpacing"/>
        <w:rPr>
          <w:b/>
        </w:rPr>
        <w:sectPr w:rsidR="00AD7241" w:rsidSect="00371C47">
          <w:pgSz w:w="12240" w:h="15840"/>
          <w:pgMar w:top="1440" w:right="1440" w:bottom="1440" w:left="1440" w:header="720" w:footer="720" w:gutter="0"/>
          <w:cols w:space="720"/>
          <w:docGrid w:linePitch="360"/>
        </w:sectPr>
      </w:pPr>
    </w:p>
    <w:p w14:paraId="783B8D4A" w14:textId="77777777" w:rsidR="00AD7241" w:rsidRDefault="00AD7241" w:rsidP="00AD7241">
      <w:pPr>
        <w:pStyle w:val="BWCAW2"/>
      </w:pPr>
      <w:bookmarkStart w:id="133" w:name="_Toc443574966"/>
      <w:r w:rsidRPr="00921127">
        <w:lastRenderedPageBreak/>
        <w:t>Other Features of Value Quality</w:t>
      </w:r>
      <w:bookmarkEnd w:id="133"/>
    </w:p>
    <w:p w14:paraId="1FA84A9E" w14:textId="77777777" w:rsidR="00AD7241" w:rsidRPr="00921127" w:rsidRDefault="00AD7241" w:rsidP="00AD7241">
      <w:pPr>
        <w:pStyle w:val="BWCAW2"/>
      </w:pPr>
    </w:p>
    <w:p w14:paraId="16435742" w14:textId="5FC726C9" w:rsidR="00AD7241" w:rsidRDefault="00AD7241" w:rsidP="00AD7241">
      <w:pPr>
        <w:pStyle w:val="NoSpacing"/>
      </w:pPr>
      <w:r>
        <w:t xml:space="preserve">The other features of value quality centers on unique and tangible features of a wilderness that are integral to the wilderness character of that place. These features may include cultural resource sites, paleontological sites, or any other </w:t>
      </w:r>
      <w:r w:rsidRPr="00921127">
        <w:t>feature</w:t>
      </w:r>
      <w:r>
        <w:t>s</w:t>
      </w:r>
      <w:r w:rsidRPr="00921127">
        <w:t xml:space="preserve"> not </w:t>
      </w:r>
      <w:r>
        <w:t xml:space="preserve">included under </w:t>
      </w:r>
      <w:r w:rsidRPr="00921127">
        <w:t xml:space="preserve">the other four qualities that </w:t>
      </w:r>
      <w:r>
        <w:t xml:space="preserve">have ecological, geological, </w:t>
      </w:r>
      <w:r w:rsidRPr="00921127">
        <w:t>scientific, educational, scenic, or historical value (</w:t>
      </w:r>
      <w:r>
        <w:t>Landres et al. 2015</w:t>
      </w:r>
      <w:r w:rsidRPr="00921127">
        <w:t>).</w:t>
      </w:r>
      <w:r>
        <w:t xml:space="preserve"> This quality is degraded by l</w:t>
      </w:r>
      <w:r w:rsidRPr="00921127">
        <w:t xml:space="preserve">oss </w:t>
      </w:r>
      <w:r>
        <w:t>or damage to other features integral to wilderness character</w:t>
      </w:r>
      <w:r w:rsidRPr="00921127">
        <w:t>.</w:t>
      </w:r>
    </w:p>
    <w:p w14:paraId="307739DF" w14:textId="77777777" w:rsidR="00AD7241" w:rsidRDefault="00AD7241" w:rsidP="00AD7241">
      <w:pPr>
        <w:pStyle w:val="NoSpacing"/>
      </w:pPr>
    </w:p>
    <w:p w14:paraId="68F3F102" w14:textId="77777777" w:rsidR="00AD7241" w:rsidRPr="002B0C8C" w:rsidRDefault="00AD7241" w:rsidP="00AD7241">
      <w:pPr>
        <w:pStyle w:val="BWCAW3"/>
        <w:rPr>
          <w:i/>
        </w:rPr>
      </w:pPr>
      <w:bookmarkStart w:id="134" w:name="_Toc443574967"/>
      <w:r w:rsidRPr="002B0C8C">
        <w:rPr>
          <w:i/>
        </w:rPr>
        <w:t>Indicators and Measures</w:t>
      </w:r>
      <w:bookmarkEnd w:id="134"/>
    </w:p>
    <w:p w14:paraId="50E78F95" w14:textId="66E04770" w:rsidR="00321470" w:rsidRDefault="00321470" w:rsidP="00AD7241">
      <w:pPr>
        <w:pStyle w:val="NoSpacing"/>
      </w:pPr>
      <w:r w:rsidRPr="00321470">
        <w:rPr>
          <w:i/>
        </w:rPr>
        <w:t>Keeping it Wild 2</w:t>
      </w:r>
      <w:r>
        <w:t xml:space="preserve"> delineates two indicators under the other features of value quality. The measures selected for the </w:t>
      </w:r>
      <w:r w:rsidRPr="007E70D5">
        <w:rPr>
          <w:highlight w:val="yellow"/>
        </w:rPr>
        <w:t>[insert wilderness name]</w:t>
      </w:r>
      <w:r>
        <w:t xml:space="preserve"> are described below for each of these indicators. </w:t>
      </w:r>
      <w:commentRangeStart w:id="135"/>
      <w:r>
        <w:t>No data gap measures were identified for this quality.</w:t>
      </w:r>
      <w:commentRangeEnd w:id="135"/>
      <w:r>
        <w:rPr>
          <w:rStyle w:val="CommentReference"/>
          <w:rFonts w:asciiTheme="minorHAnsi" w:hAnsiTheme="minorHAnsi" w:cstheme="minorBidi"/>
        </w:rPr>
        <w:commentReference w:id="135"/>
      </w:r>
      <w:r>
        <w:t xml:space="preserve"> </w:t>
      </w:r>
    </w:p>
    <w:p w14:paraId="5E7C1B32" w14:textId="77777777" w:rsidR="00321470" w:rsidRDefault="00321470" w:rsidP="00AD7241">
      <w:pPr>
        <w:pStyle w:val="NoSpacing"/>
      </w:pPr>
    </w:p>
    <w:p w14:paraId="1FA47502" w14:textId="521EB6BF" w:rsidR="00AD7241" w:rsidRDefault="00AD7241" w:rsidP="00AD7241">
      <w:pPr>
        <w:pStyle w:val="NoSpacing"/>
      </w:pPr>
      <w:r>
        <w:t xml:space="preserve">Indicator: </w:t>
      </w:r>
      <w:r w:rsidR="00920E3E">
        <w:t>Deterioration or loss of integral cultural features</w:t>
      </w:r>
    </w:p>
    <w:p w14:paraId="5D36F309" w14:textId="77777777" w:rsidR="00E30AFB" w:rsidRDefault="00E30AFB" w:rsidP="00E30AFB">
      <w:pPr>
        <w:pStyle w:val="NoSpacing"/>
        <w:numPr>
          <w:ilvl w:val="0"/>
          <w:numId w:val="6"/>
        </w:numPr>
      </w:pPr>
      <w:commentRangeStart w:id="136"/>
      <w:r>
        <w:rPr>
          <w:u w:val="single"/>
        </w:rPr>
        <w:t>Measure 1</w:t>
      </w:r>
      <w:r>
        <w:t xml:space="preserve"> – </w:t>
      </w:r>
    </w:p>
    <w:p w14:paraId="20167E15" w14:textId="77777777" w:rsidR="00E30AFB" w:rsidRPr="00515060" w:rsidRDefault="00E30AFB" w:rsidP="00E30AFB">
      <w:pPr>
        <w:pStyle w:val="NoSpacing"/>
        <w:ind w:left="360"/>
      </w:pPr>
    </w:p>
    <w:p w14:paraId="6E05EEC1" w14:textId="19EFAEFE" w:rsidR="00AD7241" w:rsidRDefault="00E30AFB" w:rsidP="00E30AFB">
      <w:pPr>
        <w:pStyle w:val="NoSpacing"/>
        <w:numPr>
          <w:ilvl w:val="0"/>
          <w:numId w:val="6"/>
        </w:numPr>
      </w:pPr>
      <w:r>
        <w:rPr>
          <w:u w:val="single"/>
        </w:rPr>
        <w:t>Measure 2</w:t>
      </w:r>
      <w:r>
        <w:t xml:space="preserve"> –</w:t>
      </w:r>
      <w:commentRangeEnd w:id="136"/>
      <w:r>
        <w:rPr>
          <w:rStyle w:val="CommentReference"/>
          <w:rFonts w:asciiTheme="minorHAnsi" w:hAnsiTheme="minorHAnsi" w:cstheme="minorBidi"/>
        </w:rPr>
        <w:commentReference w:id="136"/>
      </w:r>
    </w:p>
    <w:p w14:paraId="5918CF8D" w14:textId="77777777" w:rsidR="00E30AFB" w:rsidRDefault="00E30AFB" w:rsidP="00AD7241">
      <w:pPr>
        <w:pStyle w:val="NoSpacing"/>
      </w:pPr>
    </w:p>
    <w:p w14:paraId="74A54C83" w14:textId="1221578A" w:rsidR="00AD7241" w:rsidRDefault="00AD7241" w:rsidP="00AD7241">
      <w:pPr>
        <w:pStyle w:val="NoSpacing"/>
      </w:pPr>
      <w:r>
        <w:t xml:space="preserve">Indicator: </w:t>
      </w:r>
      <w:r w:rsidR="00920E3E">
        <w:t>Deterioration or loss of other integral site-specific features of value</w:t>
      </w:r>
    </w:p>
    <w:p w14:paraId="49FB8C1C" w14:textId="77777777" w:rsidR="00E30AFB" w:rsidRDefault="00E30AFB" w:rsidP="00E30AFB">
      <w:pPr>
        <w:pStyle w:val="NoSpacing"/>
        <w:numPr>
          <w:ilvl w:val="0"/>
          <w:numId w:val="6"/>
        </w:numPr>
      </w:pPr>
      <w:commentRangeStart w:id="137"/>
      <w:r>
        <w:rPr>
          <w:u w:val="single"/>
        </w:rPr>
        <w:t>Measure 1</w:t>
      </w:r>
      <w:r>
        <w:t xml:space="preserve"> – </w:t>
      </w:r>
    </w:p>
    <w:p w14:paraId="523ADFEB" w14:textId="77777777" w:rsidR="00E30AFB" w:rsidRPr="00515060" w:rsidRDefault="00E30AFB" w:rsidP="00E30AFB">
      <w:pPr>
        <w:pStyle w:val="NoSpacing"/>
        <w:ind w:left="360"/>
      </w:pPr>
    </w:p>
    <w:p w14:paraId="1E1E8589" w14:textId="37AD1ABB" w:rsidR="00AD7241" w:rsidRDefault="00E30AFB" w:rsidP="00E30AFB">
      <w:pPr>
        <w:pStyle w:val="NoSpacing"/>
        <w:numPr>
          <w:ilvl w:val="0"/>
          <w:numId w:val="6"/>
        </w:numPr>
      </w:pPr>
      <w:r>
        <w:rPr>
          <w:u w:val="single"/>
        </w:rPr>
        <w:t>Measure 2</w:t>
      </w:r>
      <w:r>
        <w:t xml:space="preserve"> –</w:t>
      </w:r>
      <w:commentRangeEnd w:id="137"/>
      <w:r>
        <w:rPr>
          <w:rStyle w:val="CommentReference"/>
          <w:rFonts w:asciiTheme="minorHAnsi" w:hAnsiTheme="minorHAnsi" w:cstheme="minorBidi"/>
        </w:rPr>
        <w:commentReference w:id="137"/>
      </w:r>
    </w:p>
    <w:p w14:paraId="549155E4" w14:textId="77777777" w:rsidR="00E30AFB" w:rsidRDefault="00E30AFB" w:rsidP="00804DC7">
      <w:pPr>
        <w:pStyle w:val="NoSpacing"/>
        <w:rPr>
          <w:i/>
        </w:rPr>
      </w:pPr>
    </w:p>
    <w:p w14:paraId="50C47237" w14:textId="20721B63" w:rsidR="00804DC7" w:rsidRPr="002B0C8C" w:rsidRDefault="00804DC7" w:rsidP="00804DC7">
      <w:pPr>
        <w:pStyle w:val="NoSpacing"/>
        <w:rPr>
          <w:i/>
        </w:rPr>
      </w:pPr>
      <w:commentRangeStart w:id="138"/>
      <w:r w:rsidRPr="002B0C8C">
        <w:rPr>
          <w:i/>
        </w:rPr>
        <w:t>Data gap measures</w:t>
      </w:r>
    </w:p>
    <w:p w14:paraId="1B5E8259" w14:textId="77777777" w:rsidR="00804DC7" w:rsidRDefault="00804DC7" w:rsidP="00804DC7">
      <w:pPr>
        <w:pStyle w:val="NoSpacing"/>
      </w:pPr>
      <w:r w:rsidRPr="005E7E67">
        <w:t xml:space="preserve">Additional measures under this quality were identified by </w:t>
      </w:r>
      <w:r w:rsidRPr="00777DAA">
        <w:rPr>
          <w:highlight w:val="yellow"/>
        </w:rPr>
        <w:t>[insert agency name]</w:t>
      </w:r>
      <w:r w:rsidRPr="005E7E67">
        <w:t xml:space="preserve"> staff but were excluded for a variety of reasons. </w:t>
      </w:r>
      <w:r>
        <w:t xml:space="preserve">For each </w:t>
      </w:r>
      <w:r w:rsidRPr="005E7E67">
        <w:t>data gap measure</w:t>
      </w:r>
      <w:r>
        <w:t xml:space="preserve">, the indicator, description, and </w:t>
      </w:r>
      <w:r w:rsidRPr="005E7E67">
        <w:t>rationale for their dismissal are listed below</w:t>
      </w:r>
      <w:r>
        <w:t>.</w:t>
      </w:r>
      <w:r w:rsidRPr="005E7E67">
        <w:t xml:space="preserve"> </w:t>
      </w:r>
    </w:p>
    <w:p w14:paraId="13BB460F" w14:textId="77777777" w:rsidR="00804DC7" w:rsidRDefault="00804DC7" w:rsidP="00804DC7">
      <w:pPr>
        <w:pStyle w:val="NoSpacing"/>
      </w:pPr>
    </w:p>
    <w:p w14:paraId="127B69FF" w14:textId="77777777" w:rsidR="00804DC7" w:rsidRDefault="00804DC7" w:rsidP="00804DC7">
      <w:pPr>
        <w:pStyle w:val="NoSpacing"/>
      </w:pPr>
      <w:r>
        <w:rPr>
          <w:u w:val="single"/>
        </w:rPr>
        <w:t>Measure 1</w:t>
      </w:r>
    </w:p>
    <w:p w14:paraId="239E0620" w14:textId="77777777" w:rsidR="00804DC7" w:rsidRDefault="00804DC7" w:rsidP="00804DC7">
      <w:pPr>
        <w:pStyle w:val="NoSpacing"/>
        <w:numPr>
          <w:ilvl w:val="0"/>
          <w:numId w:val="22"/>
        </w:numPr>
      </w:pPr>
      <w:r w:rsidRPr="00AD62F4">
        <w:rPr>
          <w:i/>
        </w:rPr>
        <w:t>Indicator:</w:t>
      </w:r>
      <w:r>
        <w:t xml:space="preserve"> </w:t>
      </w:r>
    </w:p>
    <w:p w14:paraId="005DACBB" w14:textId="77777777" w:rsidR="00804DC7" w:rsidRDefault="00804DC7" w:rsidP="00804DC7">
      <w:pPr>
        <w:pStyle w:val="NoSpacing"/>
        <w:numPr>
          <w:ilvl w:val="0"/>
          <w:numId w:val="22"/>
        </w:numPr>
      </w:pPr>
      <w:r w:rsidRPr="00AD62F4">
        <w:rPr>
          <w:i/>
        </w:rPr>
        <w:t xml:space="preserve">Description: </w:t>
      </w:r>
    </w:p>
    <w:p w14:paraId="340B03C5" w14:textId="24B830C4" w:rsidR="00AD7241" w:rsidRPr="00804DC7" w:rsidRDefault="00804DC7" w:rsidP="00804DC7">
      <w:pPr>
        <w:pStyle w:val="NoSpacing"/>
        <w:numPr>
          <w:ilvl w:val="0"/>
          <w:numId w:val="38"/>
        </w:numPr>
      </w:pPr>
      <w:r w:rsidRPr="00804DC7">
        <w:rPr>
          <w:bCs/>
          <w:i/>
        </w:rPr>
        <w:t>Rationale for Dismissal:</w:t>
      </w:r>
      <w:commentRangeEnd w:id="138"/>
      <w:r w:rsidRPr="00804DC7">
        <w:rPr>
          <w:rStyle w:val="CommentReference"/>
          <w:rFonts w:asciiTheme="minorHAnsi" w:hAnsiTheme="minorHAnsi" w:cstheme="minorBidi"/>
        </w:rPr>
        <w:commentReference w:id="138"/>
      </w:r>
    </w:p>
    <w:p w14:paraId="259C5E48" w14:textId="77777777" w:rsidR="00AD7241" w:rsidRPr="005469A8" w:rsidRDefault="00AD7241" w:rsidP="00AD7241">
      <w:pPr>
        <w:pStyle w:val="NoSpacing"/>
        <w:ind w:left="720"/>
      </w:pPr>
      <w:r>
        <w:t xml:space="preserve"> </w:t>
      </w:r>
    </w:p>
    <w:p w14:paraId="7AD9AF18" w14:textId="77777777" w:rsidR="00AD7241" w:rsidRPr="002B0C8C" w:rsidRDefault="00AD7241" w:rsidP="00AD7241">
      <w:pPr>
        <w:pStyle w:val="BWCAW3"/>
        <w:rPr>
          <w:i/>
        </w:rPr>
      </w:pPr>
      <w:bookmarkStart w:id="139" w:name="_Toc443574968"/>
      <w:r w:rsidRPr="002B0C8C">
        <w:rPr>
          <w:i/>
        </w:rPr>
        <w:t>Data sources, processing, and cautions</w:t>
      </w:r>
      <w:bookmarkEnd w:id="139"/>
      <w:r w:rsidRPr="002B0C8C">
        <w:rPr>
          <w:i/>
        </w:rPr>
        <w:t xml:space="preserve"> </w:t>
      </w:r>
    </w:p>
    <w:p w14:paraId="0C1F1BBD" w14:textId="6D03E263" w:rsidR="00AD7241" w:rsidRDefault="00AD7241" w:rsidP="00AD7241">
      <w:pPr>
        <w:pStyle w:val="NoSpacing"/>
      </w:pPr>
      <w:commentRangeStart w:id="140"/>
      <w:r w:rsidRPr="00E874D8">
        <w:t xml:space="preserve">The other features </w:t>
      </w:r>
      <w:r>
        <w:t xml:space="preserve">of value </w:t>
      </w:r>
      <w:r w:rsidRPr="00E874D8">
        <w:t>quality datasets are all vector data</w:t>
      </w:r>
      <w:r>
        <w:t>, of fine scale,</w:t>
      </w:r>
      <w:r w:rsidRPr="00E874D8">
        <w:t xml:space="preserve"> </w:t>
      </w:r>
      <w:r>
        <w:t>with high</w:t>
      </w:r>
      <w:r w:rsidRPr="00E874D8">
        <w:t xml:space="preserve"> levels of accuracy and completeness</w:t>
      </w:r>
      <w:commentRangeEnd w:id="140"/>
      <w:r w:rsidR="00CD789C">
        <w:rPr>
          <w:rStyle w:val="CommentReference"/>
          <w:rFonts w:asciiTheme="minorHAnsi" w:hAnsiTheme="minorHAnsi" w:cstheme="minorBidi"/>
        </w:rPr>
        <w:commentReference w:id="140"/>
      </w:r>
      <w:r w:rsidRPr="00E874D8">
        <w:t xml:space="preserve"> (Table </w:t>
      </w:r>
      <w:r w:rsidR="005775DF">
        <w:t>9</w:t>
      </w:r>
      <w:r w:rsidRPr="00E874D8">
        <w:t>).</w:t>
      </w:r>
      <w:r w:rsidRPr="00915DA9">
        <w:t xml:space="preserve"> The data sources, data processing information, and cautions are listed below for each measure.</w:t>
      </w:r>
    </w:p>
    <w:p w14:paraId="2077EA6B" w14:textId="77777777" w:rsidR="00AD7241" w:rsidRDefault="00AD7241" w:rsidP="00AD7241">
      <w:pPr>
        <w:pStyle w:val="NoSpacing"/>
      </w:pPr>
    </w:p>
    <w:p w14:paraId="0F89B6DF" w14:textId="6D88953B" w:rsidR="00AD7241" w:rsidRDefault="00AD7241" w:rsidP="00AD7241">
      <w:pPr>
        <w:pStyle w:val="Table"/>
      </w:pPr>
      <w:bookmarkStart w:id="141" w:name="_Toc473819097"/>
      <w:r w:rsidRPr="008C53A1">
        <w:rPr>
          <w:b/>
        </w:rPr>
        <w:t xml:space="preserve">Table </w:t>
      </w:r>
      <w:r w:rsidR="005775DF">
        <w:rPr>
          <w:b/>
        </w:rPr>
        <w:t>9</w:t>
      </w:r>
      <w:r w:rsidRPr="008C53A1">
        <w:rPr>
          <w:b/>
        </w:rPr>
        <w:t>.</w:t>
      </w:r>
      <w:r>
        <w:t xml:space="preserve"> </w:t>
      </w:r>
      <w:r w:rsidRPr="00763D7F">
        <w:t xml:space="preserve">Other features of value quality datasets. Accuracy (how well the dataset represents the measure) and completeness (how complete the dataset is across the wilderness) were evaluated </w:t>
      </w:r>
      <w:r>
        <w:t>for each measure</w:t>
      </w:r>
      <w:r w:rsidRPr="00763D7F">
        <w:t xml:space="preserve"> by </w:t>
      </w:r>
      <w:r w:rsidR="00283B7E" w:rsidRPr="00283B7E">
        <w:rPr>
          <w:highlight w:val="yellow"/>
        </w:rPr>
        <w:t>[insert agency unit name]</w:t>
      </w:r>
      <w:r w:rsidRPr="00763D7F">
        <w:t xml:space="preserve"> staff familiar with these data.</w:t>
      </w:r>
      <w:bookmarkEnd w:id="141"/>
    </w:p>
    <w:tbl>
      <w:tblPr>
        <w:tblStyle w:val="TableGrid"/>
        <w:tblW w:w="0" w:type="auto"/>
        <w:tblLayout w:type="fixed"/>
        <w:tblLook w:val="04A0" w:firstRow="1" w:lastRow="0" w:firstColumn="1" w:lastColumn="0" w:noHBand="0" w:noVBand="1"/>
      </w:tblPr>
      <w:tblGrid>
        <w:gridCol w:w="1908"/>
        <w:gridCol w:w="3150"/>
        <w:gridCol w:w="900"/>
        <w:gridCol w:w="1080"/>
        <w:gridCol w:w="1080"/>
        <w:gridCol w:w="1458"/>
      </w:tblGrid>
      <w:tr w:rsidR="00AD7241" w14:paraId="7F24FD23" w14:textId="77777777" w:rsidTr="00CB6579">
        <w:tc>
          <w:tcPr>
            <w:tcW w:w="1908" w:type="dxa"/>
            <w:shd w:val="clear" w:color="auto" w:fill="D9D9D9" w:themeFill="background1" w:themeFillShade="D9"/>
          </w:tcPr>
          <w:p w14:paraId="31395211" w14:textId="77777777" w:rsidR="00AD7241" w:rsidRPr="00995B42" w:rsidRDefault="00AD7241" w:rsidP="003C6217">
            <w:pPr>
              <w:pStyle w:val="NoSpacing"/>
              <w:rPr>
                <w:b/>
                <w:sz w:val="20"/>
                <w:szCs w:val="20"/>
              </w:rPr>
            </w:pPr>
            <w:r>
              <w:rPr>
                <w:b/>
                <w:sz w:val="20"/>
                <w:szCs w:val="20"/>
              </w:rPr>
              <w:t>Measure</w:t>
            </w:r>
          </w:p>
        </w:tc>
        <w:tc>
          <w:tcPr>
            <w:tcW w:w="3150" w:type="dxa"/>
            <w:shd w:val="clear" w:color="auto" w:fill="D9D9D9" w:themeFill="background1" w:themeFillShade="D9"/>
          </w:tcPr>
          <w:p w14:paraId="7F0E33D5" w14:textId="77777777" w:rsidR="00AD7241" w:rsidRPr="00995B42" w:rsidRDefault="00AD7241">
            <w:pPr>
              <w:pStyle w:val="NoSpacing"/>
              <w:rPr>
                <w:b/>
                <w:sz w:val="20"/>
                <w:szCs w:val="20"/>
              </w:rPr>
            </w:pPr>
            <w:r w:rsidRPr="00995B42">
              <w:rPr>
                <w:b/>
                <w:sz w:val="20"/>
                <w:szCs w:val="20"/>
              </w:rPr>
              <w:t>Source</w:t>
            </w:r>
          </w:p>
        </w:tc>
        <w:tc>
          <w:tcPr>
            <w:tcW w:w="900" w:type="dxa"/>
            <w:shd w:val="clear" w:color="auto" w:fill="D9D9D9" w:themeFill="background1" w:themeFillShade="D9"/>
          </w:tcPr>
          <w:p w14:paraId="5EE77487" w14:textId="77777777" w:rsidR="00AD7241" w:rsidRPr="00995B42" w:rsidRDefault="00AD7241">
            <w:pPr>
              <w:pStyle w:val="NoSpacing"/>
              <w:rPr>
                <w:b/>
                <w:sz w:val="20"/>
                <w:szCs w:val="20"/>
              </w:rPr>
            </w:pPr>
            <w:r w:rsidRPr="00995B42">
              <w:rPr>
                <w:b/>
                <w:sz w:val="20"/>
                <w:szCs w:val="20"/>
              </w:rPr>
              <w:t>Type</w:t>
            </w:r>
          </w:p>
        </w:tc>
        <w:tc>
          <w:tcPr>
            <w:tcW w:w="1080" w:type="dxa"/>
            <w:shd w:val="clear" w:color="auto" w:fill="D9D9D9" w:themeFill="background1" w:themeFillShade="D9"/>
          </w:tcPr>
          <w:p w14:paraId="706E4C83" w14:textId="77777777" w:rsidR="00AD7241" w:rsidRPr="00995B42" w:rsidRDefault="00AD7241">
            <w:pPr>
              <w:pStyle w:val="NoSpacing"/>
              <w:rPr>
                <w:b/>
                <w:sz w:val="20"/>
                <w:szCs w:val="20"/>
              </w:rPr>
            </w:pPr>
            <w:r w:rsidRPr="00995B42">
              <w:rPr>
                <w:b/>
                <w:sz w:val="20"/>
                <w:szCs w:val="20"/>
              </w:rPr>
              <w:t>Scale</w:t>
            </w:r>
          </w:p>
        </w:tc>
        <w:tc>
          <w:tcPr>
            <w:tcW w:w="1080" w:type="dxa"/>
            <w:shd w:val="clear" w:color="auto" w:fill="D9D9D9" w:themeFill="background1" w:themeFillShade="D9"/>
          </w:tcPr>
          <w:p w14:paraId="527A25E4" w14:textId="77777777" w:rsidR="00AD7241" w:rsidRPr="00995B42" w:rsidRDefault="00AD7241">
            <w:pPr>
              <w:pStyle w:val="NoSpacing"/>
              <w:rPr>
                <w:b/>
                <w:sz w:val="20"/>
                <w:szCs w:val="20"/>
              </w:rPr>
            </w:pPr>
            <w:r w:rsidRPr="00995B42">
              <w:rPr>
                <w:b/>
                <w:sz w:val="20"/>
                <w:szCs w:val="20"/>
              </w:rPr>
              <w:t>Accuracy</w:t>
            </w:r>
          </w:p>
        </w:tc>
        <w:tc>
          <w:tcPr>
            <w:tcW w:w="1458" w:type="dxa"/>
            <w:shd w:val="clear" w:color="auto" w:fill="D9D9D9" w:themeFill="background1" w:themeFillShade="D9"/>
          </w:tcPr>
          <w:p w14:paraId="330C6FAD" w14:textId="77777777" w:rsidR="00AD7241" w:rsidRPr="00995B42" w:rsidRDefault="00AD7241">
            <w:pPr>
              <w:pStyle w:val="NoSpacing"/>
              <w:rPr>
                <w:b/>
                <w:sz w:val="20"/>
                <w:szCs w:val="20"/>
              </w:rPr>
            </w:pPr>
            <w:r w:rsidRPr="00995B42">
              <w:rPr>
                <w:b/>
                <w:sz w:val="20"/>
                <w:szCs w:val="20"/>
              </w:rPr>
              <w:t>Completeness</w:t>
            </w:r>
          </w:p>
        </w:tc>
      </w:tr>
      <w:tr w:rsidR="00AD7241" w14:paraId="55003FCA" w14:textId="77777777" w:rsidTr="00CB6579">
        <w:tc>
          <w:tcPr>
            <w:tcW w:w="1908" w:type="dxa"/>
          </w:tcPr>
          <w:p w14:paraId="491017E2" w14:textId="30F1DAE2" w:rsidR="00AD7241" w:rsidRDefault="00AD7241" w:rsidP="00CB6579">
            <w:pPr>
              <w:pStyle w:val="NoSpacing"/>
              <w:rPr>
                <w:sz w:val="20"/>
                <w:szCs w:val="20"/>
              </w:rPr>
            </w:pPr>
          </w:p>
        </w:tc>
        <w:tc>
          <w:tcPr>
            <w:tcW w:w="3150" w:type="dxa"/>
          </w:tcPr>
          <w:p w14:paraId="09710FCC" w14:textId="6C37BA45" w:rsidR="00AD7241" w:rsidRDefault="00AD7241" w:rsidP="00CB6579">
            <w:pPr>
              <w:pStyle w:val="NoSpacing"/>
              <w:rPr>
                <w:sz w:val="20"/>
                <w:szCs w:val="20"/>
              </w:rPr>
            </w:pPr>
          </w:p>
        </w:tc>
        <w:tc>
          <w:tcPr>
            <w:tcW w:w="900" w:type="dxa"/>
          </w:tcPr>
          <w:p w14:paraId="5177BEA7" w14:textId="09BE7FC1" w:rsidR="00AD7241" w:rsidRDefault="00AD7241" w:rsidP="00CB6579">
            <w:pPr>
              <w:pStyle w:val="NoSpacing"/>
              <w:rPr>
                <w:sz w:val="20"/>
                <w:szCs w:val="20"/>
              </w:rPr>
            </w:pPr>
          </w:p>
        </w:tc>
        <w:tc>
          <w:tcPr>
            <w:tcW w:w="1080" w:type="dxa"/>
          </w:tcPr>
          <w:p w14:paraId="79D9F9AF" w14:textId="62B30B1F" w:rsidR="00AD7241" w:rsidRDefault="00AD7241" w:rsidP="00CB6579">
            <w:pPr>
              <w:pStyle w:val="NoSpacing"/>
              <w:rPr>
                <w:sz w:val="20"/>
                <w:szCs w:val="20"/>
              </w:rPr>
            </w:pPr>
          </w:p>
        </w:tc>
        <w:tc>
          <w:tcPr>
            <w:tcW w:w="1080" w:type="dxa"/>
          </w:tcPr>
          <w:p w14:paraId="3A4CB9CB" w14:textId="31569C33" w:rsidR="00AD7241" w:rsidRDefault="00AD7241" w:rsidP="00CB6579">
            <w:pPr>
              <w:pStyle w:val="NoSpacing"/>
              <w:rPr>
                <w:sz w:val="20"/>
                <w:szCs w:val="20"/>
              </w:rPr>
            </w:pPr>
          </w:p>
        </w:tc>
        <w:tc>
          <w:tcPr>
            <w:tcW w:w="1458" w:type="dxa"/>
          </w:tcPr>
          <w:p w14:paraId="2C80671B" w14:textId="59C68E86" w:rsidR="00AD7241" w:rsidRDefault="00AD7241" w:rsidP="00CB6579">
            <w:pPr>
              <w:pStyle w:val="NoSpacing"/>
              <w:rPr>
                <w:sz w:val="20"/>
                <w:szCs w:val="20"/>
              </w:rPr>
            </w:pPr>
          </w:p>
        </w:tc>
      </w:tr>
      <w:tr w:rsidR="00AD7241" w14:paraId="5C130953" w14:textId="77777777" w:rsidTr="00CB6579">
        <w:tc>
          <w:tcPr>
            <w:tcW w:w="1908" w:type="dxa"/>
          </w:tcPr>
          <w:p w14:paraId="059BFF14" w14:textId="26AA053D" w:rsidR="00AD7241" w:rsidRDefault="00AD7241" w:rsidP="00CB6579">
            <w:pPr>
              <w:pStyle w:val="NoSpacing"/>
              <w:rPr>
                <w:sz w:val="20"/>
                <w:szCs w:val="20"/>
              </w:rPr>
            </w:pPr>
          </w:p>
        </w:tc>
        <w:tc>
          <w:tcPr>
            <w:tcW w:w="3150" w:type="dxa"/>
          </w:tcPr>
          <w:p w14:paraId="4C955BCF" w14:textId="20743F38" w:rsidR="00AD7241" w:rsidRDefault="00AD7241" w:rsidP="00CB6579">
            <w:pPr>
              <w:pStyle w:val="NoSpacing"/>
              <w:rPr>
                <w:sz w:val="20"/>
                <w:szCs w:val="20"/>
              </w:rPr>
            </w:pPr>
          </w:p>
        </w:tc>
        <w:tc>
          <w:tcPr>
            <w:tcW w:w="900" w:type="dxa"/>
          </w:tcPr>
          <w:p w14:paraId="18F00139" w14:textId="38794C63" w:rsidR="00AD7241" w:rsidRDefault="00AD7241" w:rsidP="00CB6579">
            <w:pPr>
              <w:pStyle w:val="NoSpacing"/>
              <w:rPr>
                <w:sz w:val="20"/>
                <w:szCs w:val="20"/>
              </w:rPr>
            </w:pPr>
          </w:p>
        </w:tc>
        <w:tc>
          <w:tcPr>
            <w:tcW w:w="1080" w:type="dxa"/>
          </w:tcPr>
          <w:p w14:paraId="4A6BA632" w14:textId="3E0DF4E8" w:rsidR="00AD7241" w:rsidRDefault="00AD7241" w:rsidP="00CB6579">
            <w:pPr>
              <w:pStyle w:val="NoSpacing"/>
              <w:rPr>
                <w:sz w:val="20"/>
                <w:szCs w:val="20"/>
              </w:rPr>
            </w:pPr>
          </w:p>
        </w:tc>
        <w:tc>
          <w:tcPr>
            <w:tcW w:w="1080" w:type="dxa"/>
          </w:tcPr>
          <w:p w14:paraId="1ED3B8BD" w14:textId="0BAB19EB" w:rsidR="00AD7241" w:rsidRDefault="00AD7241" w:rsidP="00CB6579">
            <w:pPr>
              <w:pStyle w:val="NoSpacing"/>
              <w:rPr>
                <w:sz w:val="20"/>
                <w:szCs w:val="20"/>
              </w:rPr>
            </w:pPr>
          </w:p>
        </w:tc>
        <w:tc>
          <w:tcPr>
            <w:tcW w:w="1458" w:type="dxa"/>
          </w:tcPr>
          <w:p w14:paraId="3B62E5B4" w14:textId="4966E6A5" w:rsidR="00AD7241" w:rsidRDefault="00AD7241" w:rsidP="00CB6579">
            <w:pPr>
              <w:pStyle w:val="NoSpacing"/>
              <w:rPr>
                <w:sz w:val="20"/>
                <w:szCs w:val="20"/>
              </w:rPr>
            </w:pPr>
          </w:p>
        </w:tc>
      </w:tr>
    </w:tbl>
    <w:p w14:paraId="6159944F" w14:textId="77777777" w:rsidR="00AD7241" w:rsidRDefault="00AD7241" w:rsidP="00AD7241">
      <w:pPr>
        <w:pStyle w:val="NoSpacing"/>
      </w:pPr>
    </w:p>
    <w:p w14:paraId="449B8EC3" w14:textId="77777777" w:rsidR="00AD7241" w:rsidRDefault="00AD7241" w:rsidP="00AD7241">
      <w:pPr>
        <w:pStyle w:val="NoSpacing"/>
      </w:pPr>
    </w:p>
    <w:p w14:paraId="46F378A1" w14:textId="77777777" w:rsidR="006670ED" w:rsidRPr="00D311E8" w:rsidRDefault="006670ED" w:rsidP="006670ED">
      <w:pPr>
        <w:pStyle w:val="NoSpacing"/>
        <w:rPr>
          <w:u w:val="single"/>
        </w:rPr>
      </w:pPr>
      <w:r>
        <w:rPr>
          <w:u w:val="single"/>
        </w:rPr>
        <w:t>Measure 1</w:t>
      </w:r>
    </w:p>
    <w:p w14:paraId="05678FDC" w14:textId="77777777" w:rsidR="006670ED" w:rsidRPr="00717496" w:rsidRDefault="006670ED" w:rsidP="006670ED">
      <w:pPr>
        <w:pStyle w:val="NoSpacing"/>
        <w:numPr>
          <w:ilvl w:val="0"/>
          <w:numId w:val="19"/>
        </w:numPr>
        <w:rPr>
          <w:i/>
        </w:rPr>
      </w:pPr>
      <w:r w:rsidRPr="00717496">
        <w:rPr>
          <w:i/>
        </w:rPr>
        <w:t xml:space="preserve">Sources: </w:t>
      </w:r>
    </w:p>
    <w:p w14:paraId="71069674" w14:textId="77777777" w:rsidR="006670ED" w:rsidRPr="00185A06" w:rsidRDefault="006670ED" w:rsidP="006670ED">
      <w:pPr>
        <w:pStyle w:val="NoSpacing"/>
        <w:numPr>
          <w:ilvl w:val="0"/>
          <w:numId w:val="19"/>
        </w:numPr>
        <w:rPr>
          <w:i/>
        </w:rPr>
      </w:pPr>
      <w:r w:rsidRPr="00185A06">
        <w:rPr>
          <w:i/>
        </w:rPr>
        <w:t>Processing</w:t>
      </w:r>
      <w:r>
        <w:rPr>
          <w:i/>
        </w:rPr>
        <w:t xml:space="preserve">: </w:t>
      </w:r>
    </w:p>
    <w:p w14:paraId="24C6CE70" w14:textId="77777777" w:rsidR="006670ED" w:rsidRPr="00F37366" w:rsidRDefault="006670ED" w:rsidP="006670ED">
      <w:pPr>
        <w:pStyle w:val="NoSpacing"/>
        <w:numPr>
          <w:ilvl w:val="0"/>
          <w:numId w:val="19"/>
        </w:numPr>
      </w:pPr>
      <w:r w:rsidRPr="00DB261A">
        <w:rPr>
          <w:i/>
        </w:rPr>
        <w:t xml:space="preserve">Cautions: </w:t>
      </w:r>
    </w:p>
    <w:p w14:paraId="79EA608C" w14:textId="77777777" w:rsidR="006670ED" w:rsidRDefault="006670ED" w:rsidP="006670ED">
      <w:pPr>
        <w:pStyle w:val="NoSpacing"/>
      </w:pPr>
    </w:p>
    <w:p w14:paraId="2F86CE1A" w14:textId="77777777" w:rsidR="006670ED" w:rsidRPr="00CC7A07" w:rsidRDefault="006670ED" w:rsidP="006670ED">
      <w:pPr>
        <w:pStyle w:val="NoSpacing"/>
        <w:rPr>
          <w:u w:val="single"/>
        </w:rPr>
      </w:pPr>
      <w:r>
        <w:rPr>
          <w:u w:val="single"/>
        </w:rPr>
        <w:t>Measure 2</w:t>
      </w:r>
    </w:p>
    <w:p w14:paraId="619D7D01" w14:textId="77777777" w:rsidR="006670ED" w:rsidRPr="00185A06" w:rsidRDefault="006670ED" w:rsidP="006670ED">
      <w:pPr>
        <w:pStyle w:val="NoSpacing"/>
        <w:numPr>
          <w:ilvl w:val="0"/>
          <w:numId w:val="19"/>
        </w:numPr>
        <w:rPr>
          <w:i/>
        </w:rPr>
      </w:pPr>
      <w:r w:rsidRPr="00185A06">
        <w:rPr>
          <w:i/>
        </w:rPr>
        <w:t>Sources</w:t>
      </w:r>
      <w:r>
        <w:rPr>
          <w:i/>
        </w:rPr>
        <w:t xml:space="preserve">: </w:t>
      </w:r>
    </w:p>
    <w:p w14:paraId="71D18D17" w14:textId="77777777" w:rsidR="006670ED" w:rsidRPr="00185A06" w:rsidRDefault="006670ED" w:rsidP="006670ED">
      <w:pPr>
        <w:pStyle w:val="NoSpacing"/>
        <w:numPr>
          <w:ilvl w:val="0"/>
          <w:numId w:val="19"/>
        </w:numPr>
        <w:rPr>
          <w:i/>
        </w:rPr>
      </w:pPr>
      <w:r w:rsidRPr="00185A06">
        <w:rPr>
          <w:i/>
        </w:rPr>
        <w:t>Processing</w:t>
      </w:r>
      <w:r>
        <w:rPr>
          <w:i/>
        </w:rPr>
        <w:t>:</w:t>
      </w:r>
      <w:r w:rsidRPr="00D52100">
        <w:t xml:space="preserve"> </w:t>
      </w:r>
    </w:p>
    <w:p w14:paraId="0F1EA39E" w14:textId="77777777" w:rsidR="006670ED" w:rsidRDefault="006670ED" w:rsidP="006670ED">
      <w:pPr>
        <w:pStyle w:val="NoSpacing"/>
        <w:numPr>
          <w:ilvl w:val="0"/>
          <w:numId w:val="19"/>
        </w:numPr>
      </w:pPr>
      <w:r w:rsidRPr="00185A06">
        <w:rPr>
          <w:i/>
        </w:rPr>
        <w:t>Cautions</w:t>
      </w:r>
      <w:r>
        <w:rPr>
          <w:i/>
        </w:rPr>
        <w:t xml:space="preserve">: </w:t>
      </w:r>
    </w:p>
    <w:p w14:paraId="2577AC68" w14:textId="77777777" w:rsidR="006670ED" w:rsidRDefault="006670ED" w:rsidP="006670ED">
      <w:pPr>
        <w:pStyle w:val="NoSpacing"/>
      </w:pPr>
    </w:p>
    <w:p w14:paraId="7B1DDA9C" w14:textId="77777777" w:rsidR="006670ED" w:rsidRPr="00CC7A07" w:rsidRDefault="006670ED" w:rsidP="006670ED">
      <w:pPr>
        <w:pStyle w:val="NoSpacing"/>
        <w:rPr>
          <w:u w:val="single"/>
        </w:rPr>
      </w:pPr>
      <w:r>
        <w:rPr>
          <w:u w:val="single"/>
        </w:rPr>
        <w:t>Measure 3</w:t>
      </w:r>
    </w:p>
    <w:p w14:paraId="435881CA" w14:textId="77777777" w:rsidR="006670ED" w:rsidRPr="00185A06" w:rsidRDefault="006670ED" w:rsidP="006670ED">
      <w:pPr>
        <w:pStyle w:val="NoSpacing"/>
        <w:numPr>
          <w:ilvl w:val="0"/>
          <w:numId w:val="19"/>
        </w:numPr>
        <w:rPr>
          <w:i/>
        </w:rPr>
      </w:pPr>
      <w:r w:rsidRPr="00185A06">
        <w:rPr>
          <w:i/>
        </w:rPr>
        <w:t>Sources</w:t>
      </w:r>
      <w:r>
        <w:rPr>
          <w:i/>
        </w:rPr>
        <w:t xml:space="preserve">: </w:t>
      </w:r>
    </w:p>
    <w:p w14:paraId="35780A9C" w14:textId="77777777" w:rsidR="006670ED" w:rsidRPr="00185A06" w:rsidRDefault="006670ED" w:rsidP="006670ED">
      <w:pPr>
        <w:pStyle w:val="NoSpacing"/>
        <w:numPr>
          <w:ilvl w:val="0"/>
          <w:numId w:val="19"/>
        </w:numPr>
        <w:rPr>
          <w:i/>
        </w:rPr>
      </w:pPr>
      <w:r w:rsidRPr="00185A06">
        <w:rPr>
          <w:i/>
        </w:rPr>
        <w:t>Processing</w:t>
      </w:r>
      <w:r>
        <w:rPr>
          <w:i/>
        </w:rPr>
        <w:t>:</w:t>
      </w:r>
      <w:r w:rsidRPr="00D52100">
        <w:t xml:space="preserve"> </w:t>
      </w:r>
    </w:p>
    <w:p w14:paraId="593BCF8C" w14:textId="77777777" w:rsidR="006670ED" w:rsidRDefault="006670ED" w:rsidP="006670ED">
      <w:pPr>
        <w:pStyle w:val="NoSpacing"/>
        <w:numPr>
          <w:ilvl w:val="0"/>
          <w:numId w:val="19"/>
        </w:numPr>
      </w:pPr>
      <w:r w:rsidRPr="00185A06">
        <w:rPr>
          <w:i/>
        </w:rPr>
        <w:t>Cautions</w:t>
      </w:r>
      <w:r>
        <w:rPr>
          <w:i/>
        </w:rPr>
        <w:t xml:space="preserve">: </w:t>
      </w:r>
    </w:p>
    <w:p w14:paraId="5CB8793D" w14:textId="77777777" w:rsidR="00AD7241" w:rsidRDefault="00AD7241" w:rsidP="00AD7241">
      <w:pPr>
        <w:pStyle w:val="NoSpacing"/>
      </w:pPr>
    </w:p>
    <w:p w14:paraId="2C1000A3" w14:textId="77777777" w:rsidR="00AD7241" w:rsidRPr="002B0C8C" w:rsidRDefault="00AD7241" w:rsidP="00AD7241">
      <w:pPr>
        <w:pStyle w:val="BWCAW3"/>
        <w:rPr>
          <w:i/>
        </w:rPr>
      </w:pPr>
      <w:bookmarkStart w:id="142" w:name="_Toc443574969"/>
      <w:r w:rsidRPr="002B0C8C">
        <w:rPr>
          <w:i/>
        </w:rPr>
        <w:t>Weighting</w:t>
      </w:r>
      <w:bookmarkEnd w:id="142"/>
    </w:p>
    <w:p w14:paraId="7CF54122" w14:textId="0EEDF2BC" w:rsidR="00AD7241" w:rsidRDefault="00AD7241" w:rsidP="00AD7241">
      <w:pPr>
        <w:pStyle w:val="NoSpacing"/>
      </w:pPr>
      <w:r w:rsidRPr="00915DA9">
        <w:t>The a</w:t>
      </w:r>
      <w:r>
        <w:t xml:space="preserve">ssigned weight (on a scale of 1 to </w:t>
      </w:r>
      <w:r w:rsidRPr="00915DA9">
        <w:t xml:space="preserve">10) and the corresponding rationale for each measure under the </w:t>
      </w:r>
      <w:r>
        <w:t>other features of value</w:t>
      </w:r>
      <w:r w:rsidRPr="00915DA9">
        <w:t xml:space="preserve"> quality are described below (Table </w:t>
      </w:r>
      <w:r>
        <w:t>1</w:t>
      </w:r>
      <w:r w:rsidR="005775DF">
        <w:t>0</w:t>
      </w:r>
      <w:r w:rsidRPr="00915DA9">
        <w:t>).</w:t>
      </w:r>
      <w:r>
        <w:t xml:space="preserve"> </w:t>
      </w:r>
    </w:p>
    <w:p w14:paraId="67D09FF9" w14:textId="77777777" w:rsidR="00AD7241" w:rsidRDefault="00AD7241" w:rsidP="00AD7241">
      <w:pPr>
        <w:pStyle w:val="NoSpacing"/>
      </w:pPr>
    </w:p>
    <w:p w14:paraId="4995FF94" w14:textId="49D2FAFD" w:rsidR="00AD7241" w:rsidRDefault="00AD7241" w:rsidP="00AD7241">
      <w:pPr>
        <w:pStyle w:val="Table"/>
      </w:pPr>
      <w:bookmarkStart w:id="143" w:name="_Toc473819098"/>
      <w:r w:rsidRPr="008C53A1">
        <w:rPr>
          <w:b/>
        </w:rPr>
        <w:t>Table 1</w:t>
      </w:r>
      <w:r w:rsidR="005775DF">
        <w:rPr>
          <w:b/>
        </w:rPr>
        <w:t>0</w:t>
      </w:r>
      <w:r w:rsidRPr="008C53A1">
        <w:rPr>
          <w:b/>
        </w:rPr>
        <w:t xml:space="preserve">. </w:t>
      </w:r>
      <w:r>
        <w:t>Measure weights and rationales</w:t>
      </w:r>
      <w:r w:rsidRPr="00763D7F">
        <w:t xml:space="preserve"> for the </w:t>
      </w:r>
      <w:r>
        <w:t xml:space="preserve">other features of </w:t>
      </w:r>
      <w:r w:rsidRPr="00763D7F">
        <w:t>quality.</w:t>
      </w:r>
      <w:bookmarkEnd w:id="143"/>
    </w:p>
    <w:tbl>
      <w:tblPr>
        <w:tblStyle w:val="TableGrid"/>
        <w:tblW w:w="0" w:type="auto"/>
        <w:tblLook w:val="04A0" w:firstRow="1" w:lastRow="0" w:firstColumn="1" w:lastColumn="0" w:noHBand="0" w:noVBand="1"/>
      </w:tblPr>
      <w:tblGrid>
        <w:gridCol w:w="2236"/>
        <w:gridCol w:w="2366"/>
        <w:gridCol w:w="989"/>
        <w:gridCol w:w="3759"/>
      </w:tblGrid>
      <w:tr w:rsidR="00AD7241" w:rsidRPr="00413BBD" w14:paraId="2E8C3989" w14:textId="77777777" w:rsidTr="00CB6579">
        <w:trPr>
          <w:trHeight w:val="20"/>
          <w:tblHeader/>
        </w:trPr>
        <w:tc>
          <w:tcPr>
            <w:tcW w:w="2268" w:type="dxa"/>
            <w:shd w:val="clear" w:color="auto" w:fill="D9D9D9" w:themeFill="background1" w:themeFillShade="D9"/>
          </w:tcPr>
          <w:p w14:paraId="1A7AAEBA" w14:textId="77777777" w:rsidR="00AD7241" w:rsidRPr="00413BBD" w:rsidRDefault="00AD7241" w:rsidP="003C6217">
            <w:pPr>
              <w:pStyle w:val="NoSpacing"/>
              <w:rPr>
                <w:b/>
              </w:rPr>
            </w:pPr>
            <w:r w:rsidRPr="00413BBD">
              <w:rPr>
                <w:b/>
              </w:rPr>
              <w:t>Indicator</w:t>
            </w:r>
          </w:p>
        </w:tc>
        <w:tc>
          <w:tcPr>
            <w:tcW w:w="2430" w:type="dxa"/>
            <w:shd w:val="clear" w:color="auto" w:fill="D9D9D9" w:themeFill="background1" w:themeFillShade="D9"/>
          </w:tcPr>
          <w:p w14:paraId="6F8DE6DD" w14:textId="77777777" w:rsidR="00AD7241" w:rsidRPr="00413BBD" w:rsidRDefault="00AD7241">
            <w:pPr>
              <w:pStyle w:val="NoSpacing"/>
              <w:rPr>
                <w:b/>
              </w:rPr>
            </w:pPr>
            <w:r>
              <w:rPr>
                <w:b/>
              </w:rPr>
              <w:t>Measure</w:t>
            </w:r>
          </w:p>
        </w:tc>
        <w:tc>
          <w:tcPr>
            <w:tcW w:w="990" w:type="dxa"/>
            <w:shd w:val="clear" w:color="auto" w:fill="D9D9D9" w:themeFill="background1" w:themeFillShade="D9"/>
          </w:tcPr>
          <w:p w14:paraId="31DEAF90" w14:textId="77777777" w:rsidR="00AD7241" w:rsidRPr="00413BBD" w:rsidRDefault="00AD7241">
            <w:pPr>
              <w:pStyle w:val="NoSpacing"/>
              <w:rPr>
                <w:b/>
              </w:rPr>
            </w:pPr>
            <w:r>
              <w:rPr>
                <w:b/>
              </w:rPr>
              <w:t>Weight</w:t>
            </w:r>
          </w:p>
        </w:tc>
        <w:tc>
          <w:tcPr>
            <w:tcW w:w="3888" w:type="dxa"/>
            <w:shd w:val="clear" w:color="auto" w:fill="D9D9D9" w:themeFill="background1" w:themeFillShade="D9"/>
          </w:tcPr>
          <w:p w14:paraId="4701E3C8" w14:textId="77777777" w:rsidR="00AD7241" w:rsidRPr="00413BBD" w:rsidRDefault="00AD7241">
            <w:pPr>
              <w:pStyle w:val="NoSpacing"/>
              <w:rPr>
                <w:b/>
              </w:rPr>
            </w:pPr>
            <w:r w:rsidRPr="00413BBD">
              <w:rPr>
                <w:b/>
              </w:rPr>
              <w:t>Rationale</w:t>
            </w:r>
          </w:p>
        </w:tc>
      </w:tr>
      <w:tr w:rsidR="00AD7241" w:rsidRPr="00413BBD" w14:paraId="71719881" w14:textId="77777777" w:rsidTr="00CB6579">
        <w:trPr>
          <w:trHeight w:val="20"/>
        </w:trPr>
        <w:tc>
          <w:tcPr>
            <w:tcW w:w="2268" w:type="dxa"/>
          </w:tcPr>
          <w:p w14:paraId="54881A5B" w14:textId="37D8B99E" w:rsidR="00AD7241" w:rsidRPr="00920E3E" w:rsidRDefault="00920E3E" w:rsidP="003C6217">
            <w:pPr>
              <w:pStyle w:val="NoSpacing"/>
              <w:rPr>
                <w:b/>
              </w:rPr>
            </w:pPr>
            <w:r w:rsidRPr="00920E3E">
              <w:rPr>
                <w:b/>
              </w:rPr>
              <w:t>Deterioration or loss of integral cultural features</w:t>
            </w:r>
          </w:p>
        </w:tc>
        <w:tc>
          <w:tcPr>
            <w:tcW w:w="2430" w:type="dxa"/>
          </w:tcPr>
          <w:p w14:paraId="0467E9E2" w14:textId="562A078A" w:rsidR="00AD7241" w:rsidRPr="00915DA9" w:rsidRDefault="00AD7241">
            <w:pPr>
              <w:pStyle w:val="NoSpacing"/>
            </w:pPr>
          </w:p>
        </w:tc>
        <w:tc>
          <w:tcPr>
            <w:tcW w:w="990" w:type="dxa"/>
          </w:tcPr>
          <w:p w14:paraId="218427E5" w14:textId="1AF222B4" w:rsidR="00AD7241" w:rsidRPr="00413BBD" w:rsidRDefault="00AD7241">
            <w:pPr>
              <w:pStyle w:val="NoSpacing"/>
              <w:jc w:val="center"/>
            </w:pPr>
          </w:p>
        </w:tc>
        <w:tc>
          <w:tcPr>
            <w:tcW w:w="3888" w:type="dxa"/>
          </w:tcPr>
          <w:p w14:paraId="65FB36C9" w14:textId="6905B4B3" w:rsidR="00AD7241" w:rsidRPr="00413BBD" w:rsidRDefault="00AD7241">
            <w:pPr>
              <w:pStyle w:val="NoSpacing"/>
            </w:pPr>
          </w:p>
        </w:tc>
      </w:tr>
      <w:tr w:rsidR="00AD7241" w:rsidRPr="00413BBD" w14:paraId="6C9FEE9E" w14:textId="77777777" w:rsidTr="00CB6579">
        <w:trPr>
          <w:trHeight w:val="20"/>
        </w:trPr>
        <w:tc>
          <w:tcPr>
            <w:tcW w:w="2268" w:type="dxa"/>
          </w:tcPr>
          <w:p w14:paraId="2DF484C0" w14:textId="51074CA9" w:rsidR="00AD7241" w:rsidRPr="00920E3E" w:rsidRDefault="00920E3E" w:rsidP="003C6217">
            <w:pPr>
              <w:pStyle w:val="NoSpacing"/>
              <w:rPr>
                <w:b/>
              </w:rPr>
            </w:pPr>
            <w:r w:rsidRPr="00920E3E">
              <w:rPr>
                <w:b/>
              </w:rPr>
              <w:t>Deterioration or loss of other integral site-specific features of value</w:t>
            </w:r>
          </w:p>
        </w:tc>
        <w:tc>
          <w:tcPr>
            <w:tcW w:w="2430" w:type="dxa"/>
          </w:tcPr>
          <w:p w14:paraId="18958535" w14:textId="09059FC4" w:rsidR="00AD7241" w:rsidRPr="00915DA9" w:rsidRDefault="00AD7241">
            <w:pPr>
              <w:pStyle w:val="NoSpacing"/>
            </w:pPr>
          </w:p>
        </w:tc>
        <w:tc>
          <w:tcPr>
            <w:tcW w:w="990" w:type="dxa"/>
          </w:tcPr>
          <w:p w14:paraId="3B23F25C" w14:textId="5A019031" w:rsidR="00AD7241" w:rsidRPr="00413BBD" w:rsidRDefault="00AD7241">
            <w:pPr>
              <w:pStyle w:val="NoSpacing"/>
              <w:jc w:val="center"/>
            </w:pPr>
          </w:p>
        </w:tc>
        <w:tc>
          <w:tcPr>
            <w:tcW w:w="3888" w:type="dxa"/>
          </w:tcPr>
          <w:p w14:paraId="6D157E6C" w14:textId="25702329" w:rsidR="00AD7241" w:rsidRPr="00413BBD" w:rsidRDefault="00AD7241">
            <w:pPr>
              <w:pStyle w:val="NoSpacing"/>
            </w:pPr>
          </w:p>
        </w:tc>
      </w:tr>
    </w:tbl>
    <w:p w14:paraId="4E920721" w14:textId="77777777" w:rsidR="00AD7241" w:rsidRDefault="00AD7241" w:rsidP="00AD7241">
      <w:pPr>
        <w:pStyle w:val="NoSpacing"/>
      </w:pPr>
    </w:p>
    <w:p w14:paraId="4C3EE435" w14:textId="77777777" w:rsidR="00AD7241" w:rsidRPr="002B0C8C" w:rsidRDefault="00AD7241" w:rsidP="00AD7241">
      <w:pPr>
        <w:pStyle w:val="BWCAW3"/>
        <w:rPr>
          <w:i/>
        </w:rPr>
      </w:pPr>
      <w:bookmarkStart w:id="144" w:name="_Toc443574970"/>
      <w:r w:rsidRPr="002B0C8C">
        <w:rPr>
          <w:i/>
        </w:rPr>
        <w:t>Maps</w:t>
      </w:r>
      <w:bookmarkEnd w:id="144"/>
    </w:p>
    <w:p w14:paraId="23C59A73" w14:textId="0A706DB9" w:rsidR="00AD7241" w:rsidRDefault="00AD7241" w:rsidP="00AD7241">
      <w:pPr>
        <w:pStyle w:val="NoSpacing"/>
      </w:pPr>
      <w:r w:rsidRPr="009D4DF3">
        <w:t xml:space="preserve">The weighted measures </w:t>
      </w:r>
      <w:r w:rsidR="001B1CA4">
        <w:t xml:space="preserve">under each indicator </w:t>
      </w:r>
      <w:r w:rsidRPr="009D4DF3">
        <w:t xml:space="preserve">were added together using a raster calculator to create </w:t>
      </w:r>
      <w:r w:rsidR="001B1CA4">
        <w:t xml:space="preserve">two </w:t>
      </w:r>
      <w:r w:rsidRPr="009D4DF3">
        <w:t>maps: “</w:t>
      </w:r>
      <w:r w:rsidR="000C10B2">
        <w:t>d</w:t>
      </w:r>
      <w:r w:rsidR="000C10B2" w:rsidRPr="000C10B2">
        <w:t>eterioration or loss of integral cultural features</w:t>
      </w:r>
      <w:r w:rsidRPr="009D4DF3">
        <w:t>” and “</w:t>
      </w:r>
      <w:r w:rsidR="000C10B2">
        <w:t>d</w:t>
      </w:r>
      <w:r w:rsidR="000C10B2" w:rsidRPr="000C10B2">
        <w:t>eterioration or loss of other integral site-specific features of value</w:t>
      </w:r>
      <w:r w:rsidR="000C10B2">
        <w:t>.</w:t>
      </w:r>
      <w:r w:rsidRPr="009D4DF3">
        <w:t xml:space="preserve">” </w:t>
      </w:r>
      <w:r w:rsidR="001B1CA4">
        <w:t xml:space="preserve">All the measures </w:t>
      </w:r>
      <w:r w:rsidRPr="009D4DF3">
        <w:t xml:space="preserve">were then added together </w:t>
      </w:r>
      <w:r w:rsidR="001B1CA4">
        <w:t xml:space="preserve">using the same process </w:t>
      </w:r>
      <w:r w:rsidRPr="009D4DF3">
        <w:t xml:space="preserve">to create the </w:t>
      </w:r>
      <w:r>
        <w:t>other features</w:t>
      </w:r>
      <w:r w:rsidRPr="009D4DF3">
        <w:t xml:space="preserve"> </w:t>
      </w:r>
      <w:r>
        <w:t xml:space="preserve">of value </w:t>
      </w:r>
      <w:r w:rsidRPr="009D4DF3">
        <w:t>quality map.</w:t>
      </w:r>
      <w:r>
        <w:t xml:space="preserve"> </w:t>
      </w:r>
      <w:commentRangeStart w:id="145"/>
      <w:r>
        <w:t>Although the measures selected for this quality contributed to the overall map of threats to wilderness character, the indicator and quality maps are excluded from this report due to the sensitive nature of the cultural resource data.</w:t>
      </w:r>
      <w:commentRangeEnd w:id="145"/>
      <w:r w:rsidR="00145244">
        <w:rPr>
          <w:rStyle w:val="CommentReference"/>
          <w:rFonts w:asciiTheme="minorHAnsi" w:hAnsiTheme="minorHAnsi" w:cstheme="minorBidi"/>
        </w:rPr>
        <w:commentReference w:id="145"/>
      </w:r>
    </w:p>
    <w:p w14:paraId="6EC2F568" w14:textId="77777777" w:rsidR="00AD7241" w:rsidRDefault="00AD7241" w:rsidP="00AD7241">
      <w:pPr>
        <w:pStyle w:val="NoSpacing"/>
      </w:pPr>
      <w:r>
        <w:br w:type="page"/>
      </w:r>
    </w:p>
    <w:p w14:paraId="484D897F" w14:textId="77777777" w:rsidR="00AD7241" w:rsidRDefault="00AD7241" w:rsidP="00AD7241">
      <w:pPr>
        <w:spacing w:after="200" w:line="276" w:lineRule="auto"/>
        <w:sectPr w:rsidR="00AD7241">
          <w:pgSz w:w="12240" w:h="15840"/>
          <w:pgMar w:top="1440" w:right="1440" w:bottom="1440" w:left="1440" w:header="720" w:footer="720" w:gutter="0"/>
          <w:cols w:space="720"/>
          <w:docGrid w:linePitch="360"/>
        </w:sectPr>
      </w:pPr>
    </w:p>
    <w:p w14:paraId="41AE6027" w14:textId="77777777" w:rsidR="00AD7241" w:rsidRPr="006853B8" w:rsidRDefault="00AD7241" w:rsidP="00AD7241">
      <w:pPr>
        <w:pStyle w:val="BWCAW1"/>
      </w:pPr>
      <w:bookmarkStart w:id="146" w:name="_Toc443574971"/>
      <w:r>
        <w:lastRenderedPageBreak/>
        <w:t xml:space="preserve">Map of Threats to </w:t>
      </w:r>
      <w:r w:rsidRPr="006853B8">
        <w:t>Wilderness Character</w:t>
      </w:r>
      <w:bookmarkEnd w:id="146"/>
    </w:p>
    <w:p w14:paraId="59ABA0D7" w14:textId="77777777" w:rsidR="00AD7241" w:rsidRDefault="00AD7241" w:rsidP="00AD7241">
      <w:pPr>
        <w:pStyle w:val="NoSpacing"/>
      </w:pPr>
    </w:p>
    <w:p w14:paraId="28464ECB" w14:textId="410EB9E9" w:rsidR="00AD7241" w:rsidRDefault="00AD7241" w:rsidP="00AD7241">
      <w:pPr>
        <w:pStyle w:val="NoSpacing"/>
      </w:pPr>
      <w:r w:rsidRPr="002E0B5C">
        <w:t>Interpreting the map</w:t>
      </w:r>
      <w:r>
        <w:t xml:space="preserve"> products generated by this project </w:t>
      </w:r>
      <w:r w:rsidRPr="002E0B5C">
        <w:t xml:space="preserve">requires a clear understanding of the methods that were used and their </w:t>
      </w:r>
      <w:r>
        <w:t xml:space="preserve">associated </w:t>
      </w:r>
      <w:r w:rsidRPr="002E0B5C">
        <w:t xml:space="preserve">limitations. </w:t>
      </w:r>
      <w:commentRangeStart w:id="147"/>
      <w:r>
        <w:t>For example</w:t>
      </w:r>
      <w:r w:rsidRPr="002E0B5C">
        <w:t xml:space="preserve">, the </w:t>
      </w:r>
      <w:r>
        <w:t xml:space="preserve">maps for the </w:t>
      </w:r>
      <w:r w:rsidRPr="002E0B5C">
        <w:t>natural and solitude</w:t>
      </w:r>
      <w:r>
        <w:t xml:space="preserve"> or primitive and unconfined recreation qualities</w:t>
      </w:r>
      <w:r w:rsidRPr="002E0B5C">
        <w:t xml:space="preserve"> </w:t>
      </w:r>
      <w:r>
        <w:t xml:space="preserve">used both vector and continuous raster data sources and </w:t>
      </w:r>
      <w:r w:rsidRPr="002E0B5C">
        <w:t>are distinctly different i</w:t>
      </w:r>
      <w:r>
        <w:t xml:space="preserve">n appearance from the maps for the qualities that only used vector data sources. Furthermore, </w:t>
      </w:r>
      <w:r w:rsidRPr="002E0B5C">
        <w:t>some data</w:t>
      </w:r>
      <w:r>
        <w:t>sets</w:t>
      </w:r>
      <w:r w:rsidRPr="002E0B5C">
        <w:t xml:space="preserve"> were </w:t>
      </w:r>
      <w:r>
        <w:t xml:space="preserve">depicted as being </w:t>
      </w:r>
      <w:r w:rsidRPr="002E0B5C">
        <w:t xml:space="preserve">spread </w:t>
      </w:r>
      <w:r>
        <w:t xml:space="preserve">uniformly </w:t>
      </w:r>
      <w:r w:rsidRPr="002E0B5C">
        <w:t xml:space="preserve">across </w:t>
      </w:r>
      <w:r>
        <w:t xml:space="preserve">an area </w:t>
      </w:r>
      <w:r w:rsidRPr="002E0B5C">
        <w:t>when in reality th</w:t>
      </w:r>
      <w:r>
        <w:t>e</w:t>
      </w:r>
      <w:r w:rsidRPr="002E0B5C">
        <w:t xml:space="preserve"> </w:t>
      </w:r>
      <w:r>
        <w:t>impact wa</w:t>
      </w:r>
      <w:r w:rsidRPr="002E0B5C">
        <w:t xml:space="preserve">s concentrated to </w:t>
      </w:r>
      <w:r>
        <w:t xml:space="preserve">specific locations </w:t>
      </w:r>
      <w:r w:rsidRPr="002E0B5C">
        <w:t xml:space="preserve">within </w:t>
      </w:r>
      <w:r>
        <w:t>that area (e.g. visitor use was depicted evenly across each travel zone even though certain campsites receive more use than others)</w:t>
      </w:r>
      <w:r w:rsidRPr="002E0B5C">
        <w:t>.</w:t>
      </w:r>
      <w:commentRangeEnd w:id="147"/>
      <w:r w:rsidR="00B07542">
        <w:rPr>
          <w:rStyle w:val="CommentReference"/>
          <w:rFonts w:asciiTheme="minorHAnsi" w:hAnsiTheme="minorHAnsi" w:cstheme="minorBidi"/>
        </w:rPr>
        <w:commentReference w:id="147"/>
      </w:r>
      <w:r>
        <w:t xml:space="preserve"> </w:t>
      </w:r>
      <w:r w:rsidR="00835C42">
        <w:t xml:space="preserve">In addition, it is important to </w:t>
      </w:r>
      <w:r w:rsidRPr="002E0B5C">
        <w:t xml:space="preserve">bear in mind that the </w:t>
      </w:r>
      <w:r>
        <w:t xml:space="preserve">maps </w:t>
      </w:r>
      <w:r w:rsidRPr="002E0B5C">
        <w:t xml:space="preserve">were generated through the analysis of a multitude of </w:t>
      </w:r>
      <w:r>
        <w:t>datasets</w:t>
      </w:r>
      <w:r w:rsidRPr="002E0B5C">
        <w:t xml:space="preserve">: to understand why </w:t>
      </w:r>
      <w:r w:rsidR="00835C42">
        <w:t xml:space="preserve">certain </w:t>
      </w:r>
      <w:r w:rsidRPr="002E0B5C">
        <w:t>areas are degraded one must “drill down” into the individual qualities, indicators, and measures.</w:t>
      </w:r>
    </w:p>
    <w:p w14:paraId="2C4990CC" w14:textId="1F7EDD98" w:rsidR="00AD7241" w:rsidRDefault="00AD7241" w:rsidP="00AD7241">
      <w:pPr>
        <w:pStyle w:val="NoSpacing"/>
      </w:pPr>
    </w:p>
    <w:p w14:paraId="1D44ADCA" w14:textId="53961D15" w:rsidR="00AD7241" w:rsidRDefault="00AD7241" w:rsidP="00AD7241">
      <w:pPr>
        <w:pStyle w:val="NoSpacing"/>
      </w:pPr>
      <w:r>
        <w:t>The methodology described in the previous sections produced maps</w:t>
      </w:r>
      <w:r w:rsidR="00664807">
        <w:t xml:space="preserve"> </w:t>
      </w:r>
      <w:r w:rsidR="00643148">
        <w:t xml:space="preserve">for each </w:t>
      </w:r>
      <w:r w:rsidR="00664807">
        <w:t xml:space="preserve">of the </w:t>
      </w:r>
      <w:commentRangeStart w:id="148"/>
      <w:r w:rsidR="00B73856">
        <w:t>XX</w:t>
      </w:r>
      <w:commentRangeEnd w:id="148"/>
      <w:r w:rsidR="00B73856">
        <w:rPr>
          <w:rStyle w:val="CommentReference"/>
          <w:rFonts w:asciiTheme="minorHAnsi" w:hAnsiTheme="minorHAnsi" w:cstheme="minorBidi"/>
        </w:rPr>
        <w:commentReference w:id="148"/>
      </w:r>
      <w:r w:rsidR="00643148">
        <w:t xml:space="preserve"> </w:t>
      </w:r>
      <w:r w:rsidR="00664807">
        <w:t>weighted measures</w:t>
      </w:r>
      <w:r w:rsidR="00643148">
        <w:t xml:space="preserve">; these </w:t>
      </w:r>
      <w:r>
        <w:t xml:space="preserve">were then </w:t>
      </w:r>
      <w:r w:rsidR="00835C42">
        <w:t xml:space="preserve">added together accumulatively </w:t>
      </w:r>
      <w:r>
        <w:t xml:space="preserve">to produce a single map of threats to wilderness character in the </w:t>
      </w:r>
      <w:r w:rsidR="00B07542" w:rsidRPr="00B07542">
        <w:rPr>
          <w:highlight w:val="yellow"/>
        </w:rPr>
        <w:t>[insert wilderness name]</w:t>
      </w:r>
      <w:r>
        <w:t xml:space="preserve"> (Figure 1</w:t>
      </w:r>
      <w:r w:rsidR="006B4CEE">
        <w:t>2</w:t>
      </w:r>
      <w:r>
        <w:t>). Th</w:t>
      </w:r>
      <w:r w:rsidR="00082E25">
        <w:t>e</w:t>
      </w:r>
      <w:r>
        <w:t xml:space="preserve"> map </w:t>
      </w:r>
      <w:r w:rsidR="00082E25">
        <w:t xml:space="preserve">of threats to wilderness character </w:t>
      </w:r>
      <w:r>
        <w:t xml:space="preserve">represents a grid of values (approximately </w:t>
      </w:r>
      <w:commentRangeStart w:id="149"/>
      <w:r w:rsidR="00B07542">
        <w:t xml:space="preserve">XXX </w:t>
      </w:r>
      <w:r>
        <w:t xml:space="preserve">pixels at a </w:t>
      </w:r>
      <w:proofErr w:type="spellStart"/>
      <w:r w:rsidR="00B07542">
        <w:t>XX</w:t>
      </w:r>
      <w:r>
        <w:t>m</w:t>
      </w:r>
      <w:commentRangeEnd w:id="149"/>
      <w:proofErr w:type="spellEnd"/>
      <w:r w:rsidR="00B07542">
        <w:rPr>
          <w:rStyle w:val="CommentReference"/>
          <w:rFonts w:asciiTheme="minorHAnsi" w:hAnsiTheme="minorHAnsi" w:cstheme="minorBidi"/>
        </w:rPr>
        <w:commentReference w:id="149"/>
      </w:r>
      <w:r>
        <w:t xml:space="preserve"> resolution), and uses</w:t>
      </w:r>
      <w:r w:rsidRPr="006F69F4">
        <w:t xml:space="preserve"> </w:t>
      </w:r>
      <w:r>
        <w:t>a blue-red color ramp and the “minimum-</w:t>
      </w:r>
      <w:r w:rsidRPr="006F69F4">
        <w:t>maximum” stretch</w:t>
      </w:r>
      <w:r>
        <w:t>ing technique</w:t>
      </w:r>
      <w:r w:rsidRPr="006F69F4">
        <w:t xml:space="preserve"> </w:t>
      </w:r>
      <w:r>
        <w:t xml:space="preserve">to best represent those values for </w:t>
      </w:r>
      <w:r w:rsidRPr="002E0B5C">
        <w:t>display and discussion</w:t>
      </w:r>
      <w:r>
        <w:t xml:space="preserve">. </w:t>
      </w:r>
      <w:r w:rsidRPr="002E0B5C">
        <w:t xml:space="preserve">An equal </w:t>
      </w:r>
      <w:r w:rsidRPr="005E44DC">
        <w:t>interval reclassification</w:t>
      </w:r>
      <w:r w:rsidRPr="005E44DC">
        <w:rPr>
          <w:vertAlign w:val="superscript"/>
        </w:rPr>
        <w:footnoteReference w:id="9"/>
      </w:r>
      <w:r w:rsidRPr="005E44DC">
        <w:t xml:space="preserve"> </w:t>
      </w:r>
      <w:r w:rsidRPr="002E0B5C">
        <w:t xml:space="preserve">of the </w:t>
      </w:r>
      <w:r>
        <w:t xml:space="preserve">overall map </w:t>
      </w:r>
      <w:r w:rsidRPr="002E0B5C">
        <w:t xml:space="preserve">was performed to </w:t>
      </w:r>
      <w:r>
        <w:t xml:space="preserve">transform </w:t>
      </w:r>
      <w:r w:rsidRPr="002E0B5C">
        <w:t xml:space="preserve">the range of values </w:t>
      </w:r>
      <w:r w:rsidR="00643148">
        <w:t>for</w:t>
      </w:r>
      <w:r w:rsidR="00643148" w:rsidRPr="002E0B5C">
        <w:t xml:space="preserve"> </w:t>
      </w:r>
      <w:r w:rsidRPr="002E0B5C">
        <w:t xml:space="preserve">all pixels onto a scale of </w:t>
      </w:r>
      <w:r>
        <w:t>0 (most degraded</w:t>
      </w:r>
      <w:r w:rsidR="00835C42">
        <w:t xml:space="preserve"> condition, highest</w:t>
      </w:r>
      <w:r w:rsidR="00835C42" w:rsidRPr="00835C42">
        <w:t xml:space="preserve"> </w:t>
      </w:r>
      <w:r w:rsidR="00835C42">
        <w:t>cumulative threat level from all measures</w:t>
      </w:r>
      <w:r>
        <w:t xml:space="preserve">) to </w:t>
      </w:r>
      <w:r w:rsidRPr="002E0B5C">
        <w:t>100</w:t>
      </w:r>
      <w:r>
        <w:t xml:space="preserve"> (optimal</w:t>
      </w:r>
      <w:r w:rsidR="00835C42">
        <w:t xml:space="preserve"> condition, no threats to wilderness character</w:t>
      </w:r>
      <w:r>
        <w:t>)</w:t>
      </w:r>
      <w:r w:rsidRPr="002E0B5C">
        <w:t xml:space="preserve">. These values were then split into ten equal categories (i.e. 0-10, 11-20, 21-30, </w:t>
      </w:r>
      <w:r w:rsidR="00082E25">
        <w:t>etc.</w:t>
      </w:r>
      <w:r w:rsidRPr="002E0B5C">
        <w:t>)</w:t>
      </w:r>
      <w:r w:rsidR="00A670DC">
        <w:t xml:space="preserve"> to </w:t>
      </w:r>
      <w:r>
        <w:t>clearly emphasize</w:t>
      </w:r>
      <w:r w:rsidRPr="002E0B5C">
        <w:t xml:space="preserve"> </w:t>
      </w:r>
      <w:r w:rsidR="00BB70C1">
        <w:t xml:space="preserve">the </w:t>
      </w:r>
      <w:r w:rsidR="00A670DC">
        <w:t xml:space="preserve">variation in </w:t>
      </w:r>
      <w:r w:rsidRPr="002E0B5C">
        <w:t xml:space="preserve">the </w:t>
      </w:r>
      <w:r w:rsidR="00835C42">
        <w:t xml:space="preserve">magnitude </w:t>
      </w:r>
      <w:r>
        <w:t xml:space="preserve">of </w:t>
      </w:r>
      <w:r w:rsidR="00082E25">
        <w:t xml:space="preserve">threats </w:t>
      </w:r>
      <w:r>
        <w:t xml:space="preserve">to </w:t>
      </w:r>
      <w:r w:rsidRPr="002E0B5C">
        <w:t xml:space="preserve">wilderness character </w:t>
      </w:r>
      <w:r>
        <w:t>across</w:t>
      </w:r>
      <w:r w:rsidRPr="002E0B5C">
        <w:t xml:space="preserve"> </w:t>
      </w:r>
      <w:r>
        <w:t xml:space="preserve">the </w:t>
      </w:r>
      <w:r w:rsidR="00B07542" w:rsidRPr="00B07542">
        <w:rPr>
          <w:highlight w:val="yellow"/>
        </w:rPr>
        <w:t>[insert wilderness name]</w:t>
      </w:r>
      <w:r w:rsidRPr="002E0B5C">
        <w:t xml:space="preserve"> (Figure 1</w:t>
      </w:r>
      <w:r w:rsidR="006B4CEE">
        <w:t>3</w:t>
      </w:r>
      <w:r w:rsidRPr="002E0B5C">
        <w:t xml:space="preserve">). </w:t>
      </w:r>
    </w:p>
    <w:p w14:paraId="6ECBE364" w14:textId="2A5F2799" w:rsidR="00AD7241" w:rsidRDefault="00AD7241" w:rsidP="00AD7241">
      <w:pPr>
        <w:pStyle w:val="NoSpacing"/>
      </w:pPr>
    </w:p>
    <w:p w14:paraId="54872579" w14:textId="749FDF36" w:rsidR="00B07542" w:rsidRDefault="00196BFE" w:rsidP="00AD7241">
      <w:pPr>
        <w:pStyle w:val="NoSpacing"/>
      </w:pPr>
      <w:commentRangeStart w:id="150"/>
      <w:r>
        <w:t>T</w:t>
      </w:r>
      <w:r w:rsidRPr="00B5627D">
        <w:t>he histogram of the distribution of pixel values (Figure 1</w:t>
      </w:r>
      <w:r>
        <w:t>4</w:t>
      </w:r>
      <w:r w:rsidRPr="00B5627D">
        <w:t>)</w:t>
      </w:r>
      <w:r>
        <w:t xml:space="preserve"> shows that most pixels fall within the XX category, indicating that the majority of the wilderness</w:t>
      </w:r>
      <w:r w:rsidRPr="00B5627D">
        <w:t xml:space="preserve"> has </w:t>
      </w:r>
      <w:r>
        <w:t>high quality wilderness character that has not been substantially impacted by threats.</w:t>
      </w:r>
      <w:commentRangeEnd w:id="150"/>
      <w:r w:rsidR="00627D98">
        <w:rPr>
          <w:rStyle w:val="CommentReference"/>
          <w:rFonts w:asciiTheme="minorHAnsi" w:hAnsiTheme="minorHAnsi" w:cstheme="minorBidi"/>
        </w:rPr>
        <w:commentReference w:id="150"/>
      </w:r>
    </w:p>
    <w:p w14:paraId="6EAF03CD" w14:textId="30934CEA" w:rsidR="00AD7241" w:rsidRDefault="00AD7241" w:rsidP="00F2320C">
      <w:pPr>
        <w:pStyle w:val="NoSpacing"/>
        <w:rPr>
          <w:highlight w:val="red"/>
        </w:rPr>
      </w:pPr>
      <w:r>
        <w:rPr>
          <w:highlight w:val="red"/>
        </w:rPr>
        <w:br w:type="page"/>
      </w:r>
    </w:p>
    <w:p w14:paraId="4B31B586" w14:textId="77777777" w:rsidR="00AD7241" w:rsidRDefault="00AD7241" w:rsidP="00AD7241">
      <w:pPr>
        <w:pStyle w:val="NoSpacing"/>
        <w:sectPr w:rsidR="00AD7241" w:rsidSect="00397969">
          <w:pgSz w:w="12240" w:h="15840"/>
          <w:pgMar w:top="1440" w:right="1440" w:bottom="1440" w:left="1440" w:header="720" w:footer="720" w:gutter="0"/>
          <w:cols w:space="720"/>
          <w:docGrid w:linePitch="360"/>
        </w:sectPr>
      </w:pPr>
    </w:p>
    <w:p w14:paraId="235DB89C" w14:textId="77777777" w:rsidR="00AD7241" w:rsidRDefault="00AD7241" w:rsidP="00AD7241">
      <w:pPr>
        <w:pStyle w:val="Figure"/>
        <w:rPr>
          <w:b/>
          <w:noProof/>
        </w:rPr>
      </w:pPr>
      <w:bookmarkStart w:id="151" w:name="_Toc440131424"/>
    </w:p>
    <w:p w14:paraId="5D7FEEFE" w14:textId="1E1EBA1A" w:rsidR="00AD7241" w:rsidRDefault="00AD7241" w:rsidP="00AD7241">
      <w:pPr>
        <w:pStyle w:val="Figure"/>
        <w:rPr>
          <w:noProof/>
        </w:rPr>
      </w:pPr>
      <w:bookmarkStart w:id="152" w:name="_Toc473818717"/>
      <w:r w:rsidRPr="008C53A1">
        <w:rPr>
          <w:b/>
          <w:noProof/>
        </w:rPr>
        <w:t>Figure 1</w:t>
      </w:r>
      <w:r w:rsidR="006B4CEE">
        <w:rPr>
          <w:b/>
          <w:noProof/>
        </w:rPr>
        <w:t>2</w:t>
      </w:r>
      <w:r w:rsidRPr="008C53A1">
        <w:rPr>
          <w:b/>
          <w:noProof/>
        </w:rPr>
        <w:t>.</w:t>
      </w:r>
      <w:r w:rsidRPr="003045FB">
        <w:rPr>
          <w:rFonts w:cstheme="minorBidi"/>
          <w:color w:val="000000" w:themeColor="text1"/>
          <w:sz w:val="23"/>
          <w:szCs w:val="22"/>
        </w:rPr>
        <w:t xml:space="preserve"> </w:t>
      </w:r>
      <w:r w:rsidRPr="003045FB">
        <w:rPr>
          <w:noProof/>
        </w:rPr>
        <w:t xml:space="preserve">Map of </w:t>
      </w:r>
      <w:r>
        <w:rPr>
          <w:noProof/>
        </w:rPr>
        <w:t xml:space="preserve">threats to </w:t>
      </w:r>
      <w:r w:rsidRPr="003045FB">
        <w:rPr>
          <w:noProof/>
        </w:rPr>
        <w:t xml:space="preserve">wilderness character in </w:t>
      </w:r>
      <w:r>
        <w:rPr>
          <w:noProof/>
        </w:rPr>
        <w:t xml:space="preserve">the </w:t>
      </w:r>
      <w:r w:rsidR="00145244" w:rsidRPr="00145244">
        <w:rPr>
          <w:noProof/>
          <w:highlight w:val="yellow"/>
        </w:rPr>
        <w:t>[insert wilderness name]</w:t>
      </w:r>
      <w:r w:rsidRPr="003045FB">
        <w:rPr>
          <w:noProof/>
        </w:rPr>
        <w:t xml:space="preserve">. </w:t>
      </w:r>
      <w:commentRangeStart w:id="153"/>
      <w:r w:rsidRPr="003045FB">
        <w:rPr>
          <w:noProof/>
        </w:rPr>
        <w:t xml:space="preserve">Blue depicts </w:t>
      </w:r>
      <w:r w:rsidR="001B1CA4">
        <w:rPr>
          <w:noProof/>
        </w:rPr>
        <w:t>optimal condition</w:t>
      </w:r>
      <w:r w:rsidRPr="003045FB">
        <w:rPr>
          <w:noProof/>
        </w:rPr>
        <w:t xml:space="preserve"> and red depicts </w:t>
      </w:r>
      <w:r w:rsidR="001B1CA4">
        <w:rPr>
          <w:noProof/>
        </w:rPr>
        <w:t>degraded condition</w:t>
      </w:r>
      <w:r w:rsidRPr="003045FB">
        <w:rPr>
          <w:noProof/>
        </w:rPr>
        <w:t>.</w:t>
      </w:r>
      <w:bookmarkEnd w:id="151"/>
      <w:commentRangeEnd w:id="153"/>
      <w:r w:rsidR="00145244">
        <w:rPr>
          <w:rStyle w:val="CommentReference"/>
          <w:rFonts w:asciiTheme="minorHAnsi" w:hAnsiTheme="minorHAnsi" w:cstheme="minorBidi"/>
        </w:rPr>
        <w:commentReference w:id="153"/>
      </w:r>
      <w:bookmarkEnd w:id="152"/>
      <w:r>
        <w:rPr>
          <w:noProof/>
        </w:rPr>
        <w:t xml:space="preserve">  </w:t>
      </w:r>
      <w:r>
        <w:rPr>
          <w:noProof/>
        </w:rPr>
        <w:br w:type="page"/>
      </w:r>
    </w:p>
    <w:p w14:paraId="10007A91" w14:textId="67E9C4DA" w:rsidR="00AD7241" w:rsidRDefault="00AD7241" w:rsidP="00AD7241">
      <w:pPr>
        <w:pStyle w:val="NoSpacing"/>
        <w:rPr>
          <w:noProof/>
        </w:rPr>
      </w:pPr>
    </w:p>
    <w:p w14:paraId="7D6ABC8D" w14:textId="77777777" w:rsidR="00AD7241" w:rsidRDefault="00AD7241" w:rsidP="00AD7241">
      <w:pPr>
        <w:pStyle w:val="Figure"/>
        <w:rPr>
          <w:b/>
          <w:noProof/>
        </w:rPr>
      </w:pPr>
      <w:bookmarkStart w:id="154" w:name="_Toc440131425"/>
    </w:p>
    <w:p w14:paraId="02D0700D" w14:textId="67AF2CB8" w:rsidR="00AD7241" w:rsidRDefault="00AD7241" w:rsidP="00AD7241">
      <w:pPr>
        <w:pStyle w:val="Figure"/>
      </w:pPr>
      <w:bookmarkStart w:id="155" w:name="_Toc473818718"/>
      <w:r w:rsidRPr="008C53A1">
        <w:rPr>
          <w:b/>
          <w:noProof/>
        </w:rPr>
        <w:t>Figure 1</w:t>
      </w:r>
      <w:r w:rsidR="006B4CEE">
        <w:rPr>
          <w:b/>
          <w:noProof/>
        </w:rPr>
        <w:t>3</w:t>
      </w:r>
      <w:r w:rsidRPr="008C53A1">
        <w:rPr>
          <w:b/>
          <w:noProof/>
        </w:rPr>
        <w:t xml:space="preserve">. </w:t>
      </w:r>
      <w:r w:rsidRPr="003045FB">
        <w:rPr>
          <w:noProof/>
        </w:rPr>
        <w:t xml:space="preserve">Map of threats to wilderness character in </w:t>
      </w:r>
      <w:r w:rsidR="00145244">
        <w:rPr>
          <w:noProof/>
        </w:rPr>
        <w:t xml:space="preserve">the </w:t>
      </w:r>
      <w:r w:rsidR="00145244" w:rsidRPr="00145244">
        <w:rPr>
          <w:noProof/>
          <w:highlight w:val="yellow"/>
        </w:rPr>
        <w:t>[insert wilderness name]</w:t>
      </w:r>
      <w:r w:rsidRPr="003045FB">
        <w:rPr>
          <w:noProof/>
        </w:rPr>
        <w:t xml:space="preserve"> reclassed into ten equal categories. </w:t>
      </w:r>
      <w:commentRangeStart w:id="156"/>
      <w:r w:rsidRPr="003045FB">
        <w:rPr>
          <w:noProof/>
        </w:rPr>
        <w:t xml:space="preserve">Blue depicts </w:t>
      </w:r>
      <w:r w:rsidR="001B1CA4">
        <w:rPr>
          <w:noProof/>
        </w:rPr>
        <w:t>optimal condition</w:t>
      </w:r>
      <w:r w:rsidRPr="003045FB">
        <w:rPr>
          <w:noProof/>
        </w:rPr>
        <w:t xml:space="preserve"> and red depicts </w:t>
      </w:r>
      <w:r w:rsidR="001B1CA4">
        <w:rPr>
          <w:noProof/>
        </w:rPr>
        <w:t>degraded condition</w:t>
      </w:r>
      <w:r w:rsidRPr="003045FB">
        <w:rPr>
          <w:noProof/>
        </w:rPr>
        <w:t>.</w:t>
      </w:r>
      <w:bookmarkEnd w:id="154"/>
      <w:commentRangeEnd w:id="156"/>
      <w:r w:rsidR="00145244">
        <w:rPr>
          <w:rStyle w:val="CommentReference"/>
          <w:rFonts w:asciiTheme="minorHAnsi" w:hAnsiTheme="minorHAnsi" w:cstheme="minorBidi"/>
        </w:rPr>
        <w:commentReference w:id="156"/>
      </w:r>
      <w:bookmarkEnd w:id="155"/>
    </w:p>
    <w:p w14:paraId="11675BE5" w14:textId="77777777" w:rsidR="00AD7241" w:rsidRDefault="00AD7241" w:rsidP="00AD7241">
      <w:pPr>
        <w:spacing w:after="200" w:line="276" w:lineRule="auto"/>
      </w:pPr>
      <w:r>
        <w:br w:type="page"/>
      </w:r>
    </w:p>
    <w:p w14:paraId="453D2A5F" w14:textId="77777777" w:rsidR="00AD7241" w:rsidRDefault="00AD7241" w:rsidP="00AD7241">
      <w:pPr>
        <w:pStyle w:val="NoSpacing"/>
        <w:sectPr w:rsidR="00AD7241" w:rsidSect="006670ED">
          <w:pgSz w:w="12240" w:h="15840"/>
          <w:pgMar w:top="1440" w:right="1440" w:bottom="1440" w:left="1440" w:header="720" w:footer="720" w:gutter="0"/>
          <w:cols w:space="720"/>
          <w:docGrid w:linePitch="360"/>
        </w:sectPr>
      </w:pPr>
    </w:p>
    <w:p w14:paraId="568F689C" w14:textId="2DB7E416" w:rsidR="00AD7241" w:rsidRDefault="00AD7241" w:rsidP="00AD7241">
      <w:pPr>
        <w:pStyle w:val="NoSpacing"/>
      </w:pPr>
    </w:p>
    <w:p w14:paraId="56AD0A4D" w14:textId="77777777" w:rsidR="00AD7241" w:rsidRDefault="00AD7241" w:rsidP="00AD7241">
      <w:pPr>
        <w:pStyle w:val="Figure"/>
        <w:rPr>
          <w:b/>
        </w:rPr>
      </w:pPr>
      <w:bookmarkStart w:id="157" w:name="_Toc440131426"/>
    </w:p>
    <w:p w14:paraId="47711FD0" w14:textId="7C04FBBC" w:rsidR="00AD7241" w:rsidRDefault="00AD7241" w:rsidP="00AD7241">
      <w:pPr>
        <w:pStyle w:val="Figure"/>
      </w:pPr>
      <w:bookmarkStart w:id="158" w:name="_Toc473818719"/>
      <w:r w:rsidRPr="008C53A1">
        <w:rPr>
          <w:b/>
        </w:rPr>
        <w:t>Figure 1</w:t>
      </w:r>
      <w:r w:rsidR="006B4CEE">
        <w:rPr>
          <w:b/>
        </w:rPr>
        <w:t>4</w:t>
      </w:r>
      <w:r w:rsidRPr="008C53A1">
        <w:rPr>
          <w:b/>
        </w:rPr>
        <w:t xml:space="preserve">. </w:t>
      </w:r>
      <w:r w:rsidRPr="005668AB">
        <w:t xml:space="preserve">Histogram of the </w:t>
      </w:r>
      <w:r>
        <w:t xml:space="preserve">values of the map of threats to </w:t>
      </w:r>
      <w:r w:rsidRPr="005668AB">
        <w:t>wilderness character.</w:t>
      </w:r>
      <w:r w:rsidRPr="00BE28B5">
        <w:rPr>
          <w:noProof/>
        </w:rPr>
        <w:t xml:space="preserve"> </w:t>
      </w:r>
      <w:commentRangeStart w:id="159"/>
      <w:r w:rsidRPr="003045FB">
        <w:rPr>
          <w:noProof/>
        </w:rPr>
        <w:t xml:space="preserve">Blue depicts </w:t>
      </w:r>
      <w:r w:rsidR="001B1CA4">
        <w:rPr>
          <w:noProof/>
        </w:rPr>
        <w:t>optimal condition</w:t>
      </w:r>
      <w:r w:rsidRPr="003045FB">
        <w:rPr>
          <w:noProof/>
        </w:rPr>
        <w:t xml:space="preserve"> and red depicts </w:t>
      </w:r>
      <w:r w:rsidR="001B1CA4">
        <w:rPr>
          <w:noProof/>
        </w:rPr>
        <w:t>degraded condition</w:t>
      </w:r>
      <w:r w:rsidRPr="003045FB">
        <w:rPr>
          <w:noProof/>
        </w:rPr>
        <w:t>.</w:t>
      </w:r>
      <w:bookmarkEnd w:id="157"/>
      <w:commentRangeEnd w:id="159"/>
      <w:r w:rsidR="00145244">
        <w:rPr>
          <w:rStyle w:val="CommentReference"/>
          <w:rFonts w:asciiTheme="minorHAnsi" w:hAnsiTheme="minorHAnsi" w:cstheme="minorBidi"/>
        </w:rPr>
        <w:commentReference w:id="159"/>
      </w:r>
      <w:bookmarkEnd w:id="158"/>
    </w:p>
    <w:p w14:paraId="59DE415B" w14:textId="77777777" w:rsidR="00AD7241" w:rsidRDefault="00AD7241" w:rsidP="00AD7241">
      <w:pPr>
        <w:pStyle w:val="NoSpacing"/>
        <w:rPr>
          <w:b/>
        </w:rPr>
      </w:pPr>
    </w:p>
    <w:p w14:paraId="39CB7745" w14:textId="71F888CD" w:rsidR="006F4DEC" w:rsidRPr="002B0C8C" w:rsidRDefault="006F4DEC" w:rsidP="006F4DEC">
      <w:pPr>
        <w:pStyle w:val="BWCAW3"/>
        <w:rPr>
          <w:i/>
        </w:rPr>
      </w:pPr>
      <w:bookmarkStart w:id="160" w:name="_Toc442978739"/>
      <w:bookmarkStart w:id="161" w:name="_Toc443574972"/>
      <w:r w:rsidRPr="002B0C8C">
        <w:rPr>
          <w:i/>
        </w:rPr>
        <w:t>Improvements</w:t>
      </w:r>
      <w:bookmarkEnd w:id="160"/>
      <w:bookmarkEnd w:id="161"/>
      <w:r w:rsidRPr="002B0C8C">
        <w:rPr>
          <w:i/>
        </w:rPr>
        <w:t xml:space="preserve"> </w:t>
      </w:r>
    </w:p>
    <w:p w14:paraId="673FC71A" w14:textId="77777777" w:rsidR="00AD7241" w:rsidRPr="002E0B5C" w:rsidRDefault="00AD7241" w:rsidP="00AD7241">
      <w:pPr>
        <w:pStyle w:val="NoSpacing"/>
      </w:pPr>
      <w:r w:rsidRPr="002E0B5C">
        <w:t xml:space="preserve">The map products presented in this </w:t>
      </w:r>
      <w:r>
        <w:t>report</w:t>
      </w:r>
      <w:r w:rsidRPr="002E0B5C">
        <w:t xml:space="preserve"> could be improved in a number ways. The maps are highly dependent on the wide range of spatial datasets that </w:t>
      </w:r>
      <w:r>
        <w:t>depict threats to</w:t>
      </w:r>
      <w:r w:rsidRPr="002E0B5C">
        <w:t xml:space="preserve"> wilderness character</w:t>
      </w:r>
      <w:r>
        <w:t>. Improving the data quality of the existing datasets (by improving data accuracy or completeness) or adding datasets for the data gap measures would b</w:t>
      </w:r>
      <w:r w:rsidRPr="002E0B5C">
        <w:t>e</w:t>
      </w:r>
      <w:r>
        <w:t>nefit future iterations of the maps</w:t>
      </w:r>
      <w:r w:rsidRPr="002E0B5C">
        <w:t xml:space="preserve">. </w:t>
      </w:r>
      <w:r>
        <w:t xml:space="preserve">For example, </w:t>
      </w:r>
      <w:commentRangeStart w:id="162"/>
      <w:r>
        <w:t xml:space="preserve">a wider </w:t>
      </w:r>
      <w:r w:rsidRPr="002E0B5C">
        <w:t xml:space="preserve">availability of improved land cover maps and a higher resolution </w:t>
      </w:r>
      <w:r>
        <w:t>DSM</w:t>
      </w:r>
      <w:r w:rsidRPr="002E0B5C">
        <w:t xml:space="preserve"> </w:t>
      </w:r>
      <w:r>
        <w:t xml:space="preserve">would </w:t>
      </w:r>
      <w:r w:rsidRPr="002E0B5C">
        <w:t xml:space="preserve">increase the accuracy and effectiveness of the </w:t>
      </w:r>
      <w:proofErr w:type="spellStart"/>
      <w:r w:rsidRPr="002E0B5C">
        <w:t>viewshed</w:t>
      </w:r>
      <w:proofErr w:type="spellEnd"/>
      <w:r w:rsidRPr="002E0B5C">
        <w:t xml:space="preserve"> model</w:t>
      </w:r>
      <w:r>
        <w:t>, and thereby improve future maps of the solitude or primitive and unconfined recreation quality.</w:t>
      </w:r>
      <w:commentRangeEnd w:id="162"/>
      <w:r w:rsidR="009C0DEE">
        <w:rPr>
          <w:rStyle w:val="CommentReference"/>
          <w:rFonts w:asciiTheme="minorHAnsi" w:hAnsiTheme="minorHAnsi" w:cstheme="minorBidi"/>
        </w:rPr>
        <w:commentReference w:id="162"/>
      </w:r>
    </w:p>
    <w:p w14:paraId="14C60F28" w14:textId="77777777" w:rsidR="00AD7241" w:rsidRDefault="00AD7241" w:rsidP="00AD7241">
      <w:pPr>
        <w:pStyle w:val="NoSpacing"/>
      </w:pPr>
    </w:p>
    <w:p w14:paraId="0D403BCA" w14:textId="077ED13E" w:rsidR="00AD7241" w:rsidRDefault="00AD7241" w:rsidP="00AD7241">
      <w:pPr>
        <w:pStyle w:val="NoSpacing"/>
      </w:pPr>
      <w:r w:rsidRPr="003A7CF3">
        <w:t xml:space="preserve">The issue of data quality also highlights the need for </w:t>
      </w:r>
      <w:r>
        <w:t xml:space="preserve">effective and holistic management of </w:t>
      </w:r>
      <w:r w:rsidRPr="003A7CF3">
        <w:t xml:space="preserve">the </w:t>
      </w:r>
      <w:r w:rsidR="00283B7E" w:rsidRPr="00283B7E">
        <w:rPr>
          <w:highlight w:val="yellow"/>
        </w:rPr>
        <w:t>[insert agency unit name]</w:t>
      </w:r>
      <w:r>
        <w:t xml:space="preserve"> </w:t>
      </w:r>
      <w:r w:rsidRPr="003A7CF3">
        <w:t xml:space="preserve">spatial data. </w:t>
      </w:r>
      <w:r>
        <w:t xml:space="preserve">Clear </w:t>
      </w:r>
      <w:r w:rsidRPr="003A7CF3">
        <w:t xml:space="preserve">communication </w:t>
      </w:r>
      <w:r>
        <w:t xml:space="preserve">among staff, as well as </w:t>
      </w:r>
      <w:r w:rsidRPr="003A7CF3">
        <w:t xml:space="preserve">with external </w:t>
      </w:r>
      <w:r>
        <w:t xml:space="preserve">agencies, </w:t>
      </w:r>
      <w:r w:rsidRPr="003A7CF3">
        <w:t>researchers</w:t>
      </w:r>
      <w:r>
        <w:t>, and others working in wilderness, would</w:t>
      </w:r>
      <w:r w:rsidRPr="003A7CF3">
        <w:t xml:space="preserve"> allow for </w:t>
      </w:r>
      <w:r>
        <w:t xml:space="preserve">improvements in the quality and availability of wilderness datasets; this in turn would result </w:t>
      </w:r>
      <w:r w:rsidRPr="002E0B5C">
        <w:t xml:space="preserve">in more effective and efficient </w:t>
      </w:r>
      <w:r>
        <w:t xml:space="preserve">wilderness </w:t>
      </w:r>
      <w:r w:rsidRPr="002E0B5C">
        <w:t>stewardship</w:t>
      </w:r>
      <w:r>
        <w:t>. By raising awareness of data needs among field staff and encouraging the use of GPS units to record spatial data, new datasets could be created and existing datasets could be ground-</w:t>
      </w:r>
      <w:proofErr w:type="spellStart"/>
      <w:r>
        <w:t>truthed</w:t>
      </w:r>
      <w:proofErr w:type="spellEnd"/>
      <w:r>
        <w:t xml:space="preserve"> for accuracy or otherwise improved; </w:t>
      </w:r>
      <w:r w:rsidRPr="002E0B5C">
        <w:t xml:space="preserve">it would be </w:t>
      </w:r>
      <w:r>
        <w:t xml:space="preserve">particularly </w:t>
      </w:r>
      <w:r w:rsidRPr="002E0B5C">
        <w:t>useful</w:t>
      </w:r>
      <w:r>
        <w:t>, for example,</w:t>
      </w:r>
      <w:r w:rsidRPr="002E0B5C">
        <w:t xml:space="preserve"> to test the output of </w:t>
      </w:r>
      <w:r>
        <w:t xml:space="preserve">the </w:t>
      </w:r>
      <w:proofErr w:type="spellStart"/>
      <w:r w:rsidRPr="002E0B5C">
        <w:t>viewshed</w:t>
      </w:r>
      <w:proofErr w:type="spellEnd"/>
      <w:r w:rsidRPr="002E0B5C">
        <w:t xml:space="preserve"> models against observations in the field.</w:t>
      </w:r>
      <w:r>
        <w:t xml:space="preserve"> Furthermore, regular meetings between </w:t>
      </w:r>
      <w:r w:rsidRPr="002E0B5C">
        <w:t xml:space="preserve">GIS </w:t>
      </w:r>
      <w:r>
        <w:t>specialists</w:t>
      </w:r>
      <w:r w:rsidRPr="002E0B5C">
        <w:t xml:space="preserve"> </w:t>
      </w:r>
      <w:r>
        <w:t xml:space="preserve">and wilderness </w:t>
      </w:r>
      <w:r w:rsidRPr="002E0B5C">
        <w:t xml:space="preserve">staff </w:t>
      </w:r>
      <w:r>
        <w:t xml:space="preserve">would ensure the preservation of institutional knowledge in the form of </w:t>
      </w:r>
      <w:r w:rsidRPr="002E0B5C">
        <w:t xml:space="preserve">spatial datasets. </w:t>
      </w:r>
      <w:r>
        <w:t>While generally successful in these areas,</w:t>
      </w:r>
      <w:r w:rsidRPr="00743B43">
        <w:t xml:space="preserve"> </w:t>
      </w:r>
      <w:r>
        <w:t xml:space="preserve">increased </w:t>
      </w:r>
      <w:r w:rsidRPr="003A7CF3">
        <w:t xml:space="preserve">collaboration and involvement </w:t>
      </w:r>
      <w:r>
        <w:t xml:space="preserve">would </w:t>
      </w:r>
      <w:r w:rsidRPr="003A7CF3">
        <w:t xml:space="preserve">allow </w:t>
      </w:r>
      <w:r w:rsidR="009C0DEE" w:rsidRPr="009C0DEE">
        <w:rPr>
          <w:highlight w:val="yellow"/>
        </w:rPr>
        <w:t>[insert agency unit name]</w:t>
      </w:r>
      <w:r>
        <w:t xml:space="preserve"> </w:t>
      </w:r>
      <w:r w:rsidRPr="003A7CF3">
        <w:t xml:space="preserve">staff </w:t>
      </w:r>
      <w:r>
        <w:t xml:space="preserve">and partner organizations </w:t>
      </w:r>
      <w:r w:rsidRPr="003A7CF3">
        <w:t>to better realize how they can contribute to</w:t>
      </w:r>
      <w:r>
        <w:t>—</w:t>
      </w:r>
      <w:r w:rsidRPr="003A7CF3">
        <w:t>and benefit from</w:t>
      </w:r>
      <w:r>
        <w:t>—</w:t>
      </w:r>
      <w:r w:rsidRPr="003A7CF3">
        <w:t>spatial data and GIS applications.</w:t>
      </w:r>
      <w:r>
        <w:t xml:space="preserve"> </w:t>
      </w:r>
    </w:p>
    <w:p w14:paraId="74426815" w14:textId="77777777" w:rsidR="00AD7241" w:rsidRDefault="00AD7241" w:rsidP="00AD7241">
      <w:pPr>
        <w:pStyle w:val="NoSpacing"/>
      </w:pPr>
    </w:p>
    <w:p w14:paraId="329FD435" w14:textId="5D3A94EF" w:rsidR="00AD7241" w:rsidRDefault="00AD7241" w:rsidP="00AD7241">
      <w:pPr>
        <w:pStyle w:val="NoSpacing"/>
      </w:pPr>
      <w:commentRangeStart w:id="163"/>
      <w:r w:rsidRPr="002E0B5C">
        <w:t>This mapping approach also highlighted the difficulties in accounting for “value added” features of the landscape. Whil</w:t>
      </w:r>
      <w:r>
        <w:t>e</w:t>
      </w:r>
      <w:r w:rsidRPr="002E0B5C">
        <w:t xml:space="preserve"> </w:t>
      </w:r>
      <w:r>
        <w:t xml:space="preserve">some features or actions may have a positive influence on </w:t>
      </w:r>
      <w:r w:rsidRPr="002E0B5C">
        <w:t>wilderness character</w:t>
      </w:r>
      <w:r>
        <w:t xml:space="preserve"> (thereby adding value)</w:t>
      </w:r>
      <w:r w:rsidRPr="002E0B5C">
        <w:t xml:space="preserve">, </w:t>
      </w:r>
      <w:r>
        <w:t xml:space="preserve">all the measures used for this mapping project quantify </w:t>
      </w:r>
      <w:r w:rsidRPr="002E0B5C">
        <w:t xml:space="preserve">loss or degradation from an ideal condition. </w:t>
      </w:r>
      <w:r>
        <w:t xml:space="preserve">For example, if the presence of a threatened species such as Canada lynx had been used as a measure (such that areas, or pixels, where the species had been sighted were assigned a higher value), all areas without lynx sightings—even if they were not suitable habitat—would have been devalued. This issue is further complicated by features and actions that have both positive and negative impacts to wilderness character. For example, although the purpose of many BWCAW regulations is to protect natural resources (such as rules governing the use of designated campsites, the disposal of fish or food remains, the prohibition on burning trash, etc.), they also confine visitor freedom. In this case, the BWCAW </w:t>
      </w:r>
      <w:r w:rsidR="008F293C">
        <w:t xml:space="preserve">rules and </w:t>
      </w:r>
      <w:r>
        <w:t xml:space="preserve">regulations measure quantifies these </w:t>
      </w:r>
      <w:r w:rsidR="00082E25">
        <w:t xml:space="preserve">management restrictions </w:t>
      </w:r>
      <w:r>
        <w:t xml:space="preserve">for their negative impact to the solitude or primitive and unconfined recreation quality, without </w:t>
      </w:r>
      <w:r w:rsidRPr="00F061A4">
        <w:t xml:space="preserve">accounting for the value added to wilderness character by the preservation of </w:t>
      </w:r>
      <w:r>
        <w:t xml:space="preserve">the natural quality. </w:t>
      </w:r>
      <w:r w:rsidRPr="002E0B5C">
        <w:t xml:space="preserve">A future improvement to this mapping approach would be to find a way to </w:t>
      </w:r>
      <w:r>
        <w:t>quantify</w:t>
      </w:r>
      <w:r w:rsidRPr="002E0B5C">
        <w:t xml:space="preserve"> </w:t>
      </w:r>
      <w:r>
        <w:t xml:space="preserve">features and actions that add </w:t>
      </w:r>
      <w:r w:rsidRPr="002E0B5C">
        <w:t>value</w:t>
      </w:r>
      <w:r>
        <w:t xml:space="preserve"> to wilderness character, </w:t>
      </w:r>
      <w:r w:rsidRPr="002E0B5C">
        <w:t xml:space="preserve">rather than </w:t>
      </w:r>
      <w:r>
        <w:t xml:space="preserve">only including those that </w:t>
      </w:r>
      <w:r w:rsidRPr="002E0B5C">
        <w:t>degrad</w:t>
      </w:r>
      <w:r>
        <w:t>e</w:t>
      </w:r>
      <w:r w:rsidRPr="002E0B5C">
        <w:t xml:space="preserve"> wilderness character</w:t>
      </w:r>
      <w:r>
        <w:t>.</w:t>
      </w:r>
      <w:commentRangeEnd w:id="163"/>
      <w:r w:rsidR="009C0DEE">
        <w:rPr>
          <w:rStyle w:val="CommentReference"/>
          <w:rFonts w:asciiTheme="minorHAnsi" w:hAnsiTheme="minorHAnsi" w:cstheme="minorBidi"/>
        </w:rPr>
        <w:commentReference w:id="163"/>
      </w:r>
    </w:p>
    <w:p w14:paraId="389CC25B" w14:textId="77777777" w:rsidR="00AD7241" w:rsidRDefault="00AD7241" w:rsidP="00AD7241">
      <w:pPr>
        <w:pStyle w:val="NoSpacing"/>
      </w:pPr>
    </w:p>
    <w:p w14:paraId="31AA6FC8" w14:textId="77777777" w:rsidR="006670ED" w:rsidRDefault="006670ED" w:rsidP="006F4DEC">
      <w:pPr>
        <w:pStyle w:val="BWCAW3"/>
        <w:rPr>
          <w:i/>
        </w:rPr>
      </w:pPr>
      <w:bookmarkStart w:id="164" w:name="_Toc442978740"/>
      <w:bookmarkStart w:id="165" w:name="_Toc443574973"/>
    </w:p>
    <w:p w14:paraId="41CFBDEA" w14:textId="1DB130D0" w:rsidR="006F4DEC" w:rsidRPr="002B0C8C" w:rsidRDefault="006F4DEC" w:rsidP="006F4DEC">
      <w:pPr>
        <w:pStyle w:val="BWCAW3"/>
        <w:rPr>
          <w:i/>
        </w:rPr>
      </w:pPr>
      <w:r w:rsidRPr="002B0C8C">
        <w:rPr>
          <w:i/>
        </w:rPr>
        <w:lastRenderedPageBreak/>
        <w:t>Final concerns about mapping threats to wilderness character</w:t>
      </w:r>
      <w:bookmarkEnd w:id="164"/>
      <w:bookmarkEnd w:id="165"/>
    </w:p>
    <w:p w14:paraId="37DFE46F" w14:textId="14C3D1AF" w:rsidR="00AD7241" w:rsidRDefault="00AD7241" w:rsidP="00AD7241">
      <w:pPr>
        <w:pStyle w:val="NoSpacing"/>
      </w:pPr>
      <w:r>
        <w:t xml:space="preserve">A major concern of this work is that end-users will ascribe false levels of accuracy to the map products. The tendency to attribute higher </w:t>
      </w:r>
      <w:r w:rsidRPr="007F55E3">
        <w:t xml:space="preserve">levels of reliability and precision to maps because they look accurate </w:t>
      </w:r>
      <w:r>
        <w:t xml:space="preserve">is common to almost </w:t>
      </w:r>
      <w:r w:rsidRPr="007F55E3">
        <w:t>all GIS analyses</w:t>
      </w:r>
      <w:r>
        <w:t>.</w:t>
      </w:r>
      <w:r w:rsidRPr="00B13394">
        <w:t xml:space="preserve"> </w:t>
      </w:r>
      <w:r w:rsidRPr="007F55E3">
        <w:t>The map</w:t>
      </w:r>
      <w:r>
        <w:t>s produced through this project</w:t>
      </w:r>
      <w:r w:rsidRPr="007F55E3">
        <w:t xml:space="preserve"> are only an estimate of selected measures of wilderness character and their spatial variability and pattern</w:t>
      </w:r>
      <w:r>
        <w:t xml:space="preserve">; they are not a final determination of wilderness character in the </w:t>
      </w:r>
      <w:r w:rsidR="004B1BE4" w:rsidRPr="004B1BE4">
        <w:rPr>
          <w:highlight w:val="yellow"/>
        </w:rPr>
        <w:t>[insert wilderness name]</w:t>
      </w:r>
      <w:r w:rsidRPr="007F55E3">
        <w:t>.</w:t>
      </w:r>
      <w:r>
        <w:t xml:space="preserve"> </w:t>
      </w:r>
      <w:r w:rsidR="00082E25">
        <w:t>Underscoring this point</w:t>
      </w:r>
      <w:r>
        <w:t xml:space="preserve">, the maps </w:t>
      </w:r>
      <w:r w:rsidRPr="007F55E3">
        <w:t>do not portray the symbolic, intangible, spiritual, and experiential values of wilderness character that are unique to individual persons, locations, and moments</w:t>
      </w:r>
      <w:r>
        <w:t>. W</w:t>
      </w:r>
      <w:r w:rsidRPr="007F55E3">
        <w:t>ilderness researchers</w:t>
      </w:r>
      <w:r>
        <w:t xml:space="preserve"> and managers</w:t>
      </w:r>
      <w:r w:rsidRPr="007F55E3">
        <w:t xml:space="preserve"> </w:t>
      </w:r>
      <w:r>
        <w:t xml:space="preserve">have </w:t>
      </w:r>
      <w:r w:rsidRPr="007F55E3">
        <w:t>debate</w:t>
      </w:r>
      <w:r>
        <w:t>d</w:t>
      </w:r>
      <w:r w:rsidRPr="007F55E3">
        <w:t xml:space="preserve"> the merits of even attempting to </w:t>
      </w:r>
      <w:r>
        <w:t xml:space="preserve">quantify or </w:t>
      </w:r>
      <w:r w:rsidRPr="007F55E3">
        <w:t xml:space="preserve">map </w:t>
      </w:r>
      <w:r>
        <w:t xml:space="preserve">threats to </w:t>
      </w:r>
      <w:r w:rsidRPr="007F55E3">
        <w:t>wilderness character</w:t>
      </w:r>
      <w:r>
        <w:t>; while s</w:t>
      </w:r>
      <w:r w:rsidRPr="007F55E3">
        <w:t xml:space="preserve">ome </w:t>
      </w:r>
      <w:r>
        <w:t>emphasize</w:t>
      </w:r>
      <w:r w:rsidRPr="007F55E3">
        <w:t xml:space="preserve"> the need to develop indicators that can be used to aid </w:t>
      </w:r>
      <w:r>
        <w:t xml:space="preserve">wilderness </w:t>
      </w:r>
      <w:r w:rsidRPr="007F55E3">
        <w:t>monitoring</w:t>
      </w:r>
      <w:r>
        <w:t>,</w:t>
      </w:r>
      <w:r w:rsidRPr="007F55E3">
        <w:t xml:space="preserve"> management</w:t>
      </w:r>
      <w:r>
        <w:t>,</w:t>
      </w:r>
      <w:r w:rsidRPr="007F55E3">
        <w:t xml:space="preserve"> </w:t>
      </w:r>
      <w:r>
        <w:t xml:space="preserve">and long-term planning </w:t>
      </w:r>
      <w:r w:rsidRPr="007F55E3">
        <w:t>(e.g. Landres 2004)</w:t>
      </w:r>
      <w:r>
        <w:t xml:space="preserve">, others point out </w:t>
      </w:r>
      <w:r w:rsidRPr="007F55E3">
        <w:t xml:space="preserve">that </w:t>
      </w:r>
      <w:r>
        <w:t>quantitative analyses</w:t>
      </w:r>
      <w:r w:rsidRPr="007F55E3">
        <w:t xml:space="preserve"> do not reflect </w:t>
      </w:r>
      <w:r>
        <w:t xml:space="preserve">important qualitative attributes of wilderness character, such as </w:t>
      </w:r>
      <w:r w:rsidRPr="007F55E3">
        <w:t>how wilderness affects each of us in different ways (e.g. Watson 2004)</w:t>
      </w:r>
      <w:r>
        <w:t>. Although t</w:t>
      </w:r>
      <w:r w:rsidRPr="007F55E3">
        <w:t>he maps</w:t>
      </w:r>
      <w:r>
        <w:t xml:space="preserve"> do not depict all nuances of wilderness character, they still provide useful information on tangible threats.</w:t>
      </w:r>
      <w:r w:rsidRPr="007F55E3">
        <w:t xml:space="preserve"> </w:t>
      </w:r>
      <w:r>
        <w:t>Ultimately, t</w:t>
      </w:r>
      <w:r w:rsidRPr="007F55E3">
        <w:t>he maps should be viewed as a tool that wilderness stewards can use to further refine the effectiveness of their efforts to “</w:t>
      </w:r>
      <w:proofErr w:type="spellStart"/>
      <w:r w:rsidRPr="007F55E3">
        <w:t>preserv</w:t>
      </w:r>
      <w:proofErr w:type="spellEnd"/>
      <w:r w:rsidR="00613DB4">
        <w:t>[</w:t>
      </w:r>
      <w:r w:rsidRPr="007F55E3">
        <w:t>e</w:t>
      </w:r>
      <w:r w:rsidR="00613DB4">
        <w:t>]</w:t>
      </w:r>
      <w:r w:rsidRPr="007F55E3">
        <w:t xml:space="preserve"> </w:t>
      </w:r>
      <w:r w:rsidR="00613DB4">
        <w:t xml:space="preserve">the </w:t>
      </w:r>
      <w:r w:rsidRPr="007F55E3">
        <w:t>wilderness character</w:t>
      </w:r>
      <w:r w:rsidR="00613DB4">
        <w:t xml:space="preserve"> of the area</w:t>
      </w:r>
      <w:r w:rsidRPr="007F55E3">
        <w:t xml:space="preserve">” and perpetuate </w:t>
      </w:r>
      <w:r w:rsidR="00613DB4">
        <w:t xml:space="preserve">the </w:t>
      </w:r>
      <w:r w:rsidRPr="007F55E3">
        <w:t>“enduring resource of wilderness” (</w:t>
      </w:r>
      <w:r w:rsidR="00581CB2">
        <w:t>Wilderness Act of 1964</w:t>
      </w:r>
      <w:r w:rsidRPr="007F55E3">
        <w:t>).</w:t>
      </w:r>
    </w:p>
    <w:p w14:paraId="234B4A05" w14:textId="77777777" w:rsidR="00AD7241" w:rsidRDefault="00AD7241" w:rsidP="00AD7241">
      <w:pPr>
        <w:pStyle w:val="NoSpacing"/>
      </w:pPr>
    </w:p>
    <w:p w14:paraId="1A637789" w14:textId="77777777" w:rsidR="00AD7241" w:rsidRDefault="00AD7241" w:rsidP="00AD7241">
      <w:pPr>
        <w:pStyle w:val="NoSpacing"/>
      </w:pPr>
      <w:r>
        <w:br w:type="page"/>
      </w:r>
    </w:p>
    <w:p w14:paraId="74ED94D0" w14:textId="77777777" w:rsidR="00AD7241" w:rsidRPr="006853B8" w:rsidRDefault="00AD7241" w:rsidP="00AD7241">
      <w:pPr>
        <w:pStyle w:val="BWCAW1"/>
      </w:pPr>
      <w:bookmarkStart w:id="166" w:name="_Toc443574974"/>
      <w:r w:rsidRPr="00334E5A">
        <w:lastRenderedPageBreak/>
        <w:t>References</w:t>
      </w:r>
      <w:bookmarkEnd w:id="166"/>
    </w:p>
    <w:p w14:paraId="5972EBCB" w14:textId="77777777" w:rsidR="00AD7241" w:rsidRDefault="00AD7241" w:rsidP="00AD7241">
      <w:pPr>
        <w:pStyle w:val="NoSpacing"/>
      </w:pPr>
    </w:p>
    <w:p w14:paraId="27AA34FF" w14:textId="583272E1" w:rsidR="00945BB0" w:rsidRDefault="00945BB0" w:rsidP="00945BB0">
      <w:pPr>
        <w:pStyle w:val="NoSpacing"/>
        <w:ind w:left="360" w:hanging="360"/>
      </w:pPr>
      <w:r>
        <w:t xml:space="preserve">Aplet, G.; Thomson, J.; Wilbert, M. 2000. Indicators of wildness: using attributes of the land to assess the context of wilderness. In: McCool, S.F.; Cole, D.N.; </w:t>
      </w:r>
      <w:proofErr w:type="spellStart"/>
      <w:r>
        <w:t>Borrie</w:t>
      </w:r>
      <w:proofErr w:type="spellEnd"/>
      <w:r>
        <w:t>, W.T.; O’Loughlin, J., comps. Wilderness science in a time of change conference—Volume 2: wilderness within the context of larger systems; 1999 May 23-27; Missoula, MT.</w:t>
      </w:r>
      <w:r w:rsidDel="0087699C">
        <w:t xml:space="preserve"> </w:t>
      </w:r>
      <w:r>
        <w:t>Proc. RMRS-P-15-VOL-2. Ogden, UT: U.S. Department of Agriculture, Forest Service, Rocky Mountain Research Station: 89-98.</w:t>
      </w:r>
    </w:p>
    <w:p w14:paraId="47BFEF61" w14:textId="77777777" w:rsidR="00945BB0" w:rsidRDefault="00945BB0" w:rsidP="00945BB0">
      <w:pPr>
        <w:pStyle w:val="NoSpacing"/>
        <w:ind w:left="360" w:hanging="360"/>
      </w:pPr>
    </w:p>
    <w:p w14:paraId="2B5D1C50" w14:textId="49FC597A" w:rsidR="00945BB0" w:rsidRDefault="00945BB0" w:rsidP="00945BB0">
      <w:pPr>
        <w:pStyle w:val="NoSpacing"/>
        <w:ind w:left="360" w:hanging="360"/>
      </w:pPr>
      <w:r>
        <w:t xml:space="preserve">Carver, S. 1996. Mapping the wilderness continuum using raster GIS. In: </w:t>
      </w:r>
      <w:proofErr w:type="spellStart"/>
      <w:r>
        <w:t>Morain</w:t>
      </w:r>
      <w:proofErr w:type="spellEnd"/>
      <w:r>
        <w:t>, S.; Lopez-</w:t>
      </w:r>
      <w:proofErr w:type="spellStart"/>
      <w:r>
        <w:t>Baros</w:t>
      </w:r>
      <w:proofErr w:type="spellEnd"/>
      <w:r>
        <w:t xml:space="preserve">, S., editors. Raster imagery in geographic information systems. NM: </w:t>
      </w:r>
      <w:proofErr w:type="spellStart"/>
      <w:r>
        <w:t>OnWord</w:t>
      </w:r>
      <w:proofErr w:type="spellEnd"/>
      <w:r>
        <w:t xml:space="preserve"> Press: 283-288.</w:t>
      </w:r>
    </w:p>
    <w:p w14:paraId="2E13FDA8" w14:textId="77777777" w:rsidR="00945BB0" w:rsidRDefault="00945BB0" w:rsidP="00945BB0">
      <w:pPr>
        <w:pStyle w:val="NoSpacing"/>
        <w:ind w:left="360" w:hanging="360"/>
      </w:pPr>
    </w:p>
    <w:p w14:paraId="4FF6F2A4" w14:textId="77777777" w:rsidR="00945BB0" w:rsidRDefault="00945BB0" w:rsidP="00945BB0">
      <w:pPr>
        <w:pStyle w:val="NoSpacing"/>
        <w:ind w:left="360" w:hanging="360"/>
      </w:pPr>
      <w:r>
        <w:t xml:space="preserve">Carver, S.; </w:t>
      </w:r>
      <w:proofErr w:type="spellStart"/>
      <w:r>
        <w:t>Wrightham</w:t>
      </w:r>
      <w:proofErr w:type="spellEnd"/>
      <w:r>
        <w:t>, M. 2003. Assessment of historic trends in the extent of wild land in Scotland: a pilot study. Scottish Natural Heritage Commissioned Report No. 012 (ROAME No. FO2NC11A).</w:t>
      </w:r>
    </w:p>
    <w:p w14:paraId="4FC76AE6" w14:textId="77777777" w:rsidR="00945BB0" w:rsidRDefault="00945BB0" w:rsidP="00945BB0">
      <w:pPr>
        <w:pStyle w:val="NoSpacing"/>
        <w:ind w:left="360" w:hanging="360"/>
      </w:pPr>
    </w:p>
    <w:p w14:paraId="305CD3EB" w14:textId="77777777" w:rsidR="00945BB0" w:rsidRDefault="00945BB0" w:rsidP="00945BB0">
      <w:pPr>
        <w:pStyle w:val="NoSpacing"/>
        <w:ind w:left="360" w:hanging="360"/>
      </w:pPr>
      <w:r>
        <w:t xml:space="preserve">Carver, S.; Comber, L.; Fritz, S.; McMorran, R.; Taylor, S.; Washtell, J. 2008. Wildness study in the Cairngorms National Park. Final Report, commissioned by the Cairngorms National Park Authority and Scottish Natural Heritage. March, 2008. Available at: </w:t>
      </w:r>
      <w:hyperlink r:id="rId13" w:history="1">
        <w:r w:rsidRPr="00B132E1">
          <w:rPr>
            <w:rStyle w:val="Hyperlink"/>
          </w:rPr>
          <w:t>http://www.wildlandresearch.org/Cairngorm2008.pdf</w:t>
        </w:r>
      </w:hyperlink>
      <w:r>
        <w:t xml:space="preserve">. </w:t>
      </w:r>
    </w:p>
    <w:p w14:paraId="743ABA75" w14:textId="77777777" w:rsidR="00945BB0" w:rsidRDefault="00945BB0" w:rsidP="00945BB0">
      <w:pPr>
        <w:pStyle w:val="NoSpacing"/>
        <w:ind w:left="360" w:hanging="360"/>
      </w:pPr>
    </w:p>
    <w:p w14:paraId="0C0FFD6A" w14:textId="77777777" w:rsidR="00945BB0" w:rsidRDefault="00945BB0" w:rsidP="00945BB0">
      <w:pPr>
        <w:pStyle w:val="NoSpacing"/>
        <w:ind w:left="360" w:hanging="360"/>
      </w:pPr>
      <w:r>
        <w:t xml:space="preserve">Carver, S. 2010. 10.3 Mountains and wilderness in European Environment Agency: Europe's ecological backbone: </w:t>
      </w:r>
      <w:proofErr w:type="spellStart"/>
      <w:r>
        <w:t>recognising</w:t>
      </w:r>
      <w:proofErr w:type="spellEnd"/>
      <w:r>
        <w:t xml:space="preserve"> the true value of our mountains. EEA Report No 6/2010: 192-201.</w:t>
      </w:r>
    </w:p>
    <w:p w14:paraId="5C7975FE" w14:textId="77777777" w:rsidR="00945BB0" w:rsidRDefault="00945BB0" w:rsidP="00945BB0">
      <w:pPr>
        <w:pStyle w:val="NoSpacing"/>
      </w:pPr>
    </w:p>
    <w:p w14:paraId="3AB06ABD" w14:textId="77777777" w:rsidR="00945BB0" w:rsidRDefault="00945BB0" w:rsidP="00945BB0">
      <w:pPr>
        <w:pStyle w:val="NoSpacing"/>
        <w:ind w:left="360" w:hanging="360"/>
      </w:pPr>
      <w:r>
        <w:t>Carver, S.; Tricker, J.; Landres, P. 2013. Keeping it wild: mapping wilderness character in the United States. Journal of Environmental Management. 131: 238-255.</w:t>
      </w:r>
    </w:p>
    <w:p w14:paraId="1CFBA9DB" w14:textId="77777777" w:rsidR="00945BB0" w:rsidRDefault="00945BB0" w:rsidP="00945BB0">
      <w:pPr>
        <w:pStyle w:val="NoSpacing"/>
        <w:ind w:left="360" w:hanging="360"/>
      </w:pPr>
    </w:p>
    <w:p w14:paraId="7DAFFE30" w14:textId="77777777" w:rsidR="00945BB0" w:rsidRDefault="00945BB0" w:rsidP="00945BB0">
      <w:pPr>
        <w:pStyle w:val="NoSpacing"/>
        <w:ind w:left="360" w:hanging="360"/>
      </w:pPr>
      <w:r>
        <w:t>Cook, C.N.; Hockings, M.; Carter, R.W. 2009. Conservation in the dark? The information used to support management decisions. Frontiers in Ecology and the Environment. 8(4): 181-186.</w:t>
      </w:r>
    </w:p>
    <w:p w14:paraId="63B76A27" w14:textId="77777777" w:rsidR="00945BB0" w:rsidRDefault="00945BB0" w:rsidP="00945BB0">
      <w:pPr>
        <w:pStyle w:val="NoSpacing"/>
        <w:ind w:left="360" w:hanging="360"/>
      </w:pPr>
    </w:p>
    <w:p w14:paraId="0E70379B" w14:textId="77777777" w:rsidR="00945BB0" w:rsidRDefault="00945BB0" w:rsidP="00945BB0">
      <w:pPr>
        <w:pStyle w:val="NoSpacing"/>
        <w:ind w:left="360" w:hanging="360"/>
      </w:pPr>
      <w:r>
        <w:t xml:space="preserve">ESRI. 2015. ESRI Support. Redlands, CA: Environmental Systems Research Institute. Retrieved from </w:t>
      </w:r>
      <w:hyperlink r:id="rId14" w:history="1">
        <w:r w:rsidRPr="00B132E1">
          <w:rPr>
            <w:rStyle w:val="Hyperlink"/>
          </w:rPr>
          <w:t>http://support.esri.com</w:t>
        </w:r>
      </w:hyperlink>
      <w:r>
        <w:t xml:space="preserve">. </w:t>
      </w:r>
    </w:p>
    <w:p w14:paraId="0211FC32" w14:textId="77777777" w:rsidR="00945BB0" w:rsidRDefault="00945BB0" w:rsidP="00945BB0">
      <w:pPr>
        <w:pStyle w:val="NoSpacing"/>
        <w:ind w:left="360" w:hanging="360"/>
      </w:pPr>
    </w:p>
    <w:p w14:paraId="209EDF2E" w14:textId="77777777" w:rsidR="00945BB0" w:rsidRDefault="00945BB0" w:rsidP="00945BB0">
      <w:pPr>
        <w:pStyle w:val="NoSpacing"/>
        <w:ind w:left="360" w:hanging="360"/>
      </w:pPr>
      <w:r>
        <w:t>Fritz, S.; Carver, S.; See, L. 2000. New approaches to wild land mapping in Europe. Proceedings of I5-VOL-2. Missoula, MT.</w:t>
      </w:r>
    </w:p>
    <w:p w14:paraId="7697D894" w14:textId="77777777" w:rsidR="006670ED" w:rsidRDefault="006670ED" w:rsidP="00945BB0">
      <w:pPr>
        <w:pStyle w:val="NoSpacing"/>
        <w:ind w:left="360" w:hanging="360"/>
      </w:pPr>
    </w:p>
    <w:p w14:paraId="29E6817F" w14:textId="77777777" w:rsidR="00945BB0" w:rsidRDefault="00945BB0" w:rsidP="00945BB0">
      <w:pPr>
        <w:pStyle w:val="NoSpacing"/>
        <w:ind w:left="360" w:hanging="360"/>
      </w:pPr>
    </w:p>
    <w:p w14:paraId="0B02AF18" w14:textId="77777777" w:rsidR="00945BB0" w:rsidRDefault="00945BB0" w:rsidP="00945BB0">
      <w:pPr>
        <w:pStyle w:val="NoSpacing"/>
        <w:ind w:left="360" w:hanging="360"/>
      </w:pPr>
      <w:r>
        <w:t>Landres, P. 2004. Developing indicators to monitor the “outstanding opportunities” quality of wilderness character. International Journal of Wilderness, 10(3): 8-12, 20.</w:t>
      </w:r>
    </w:p>
    <w:p w14:paraId="0103E9EA" w14:textId="77777777" w:rsidR="00945BB0" w:rsidRDefault="00945BB0" w:rsidP="00945BB0">
      <w:pPr>
        <w:pStyle w:val="NoSpacing"/>
        <w:ind w:left="360" w:hanging="360"/>
      </w:pPr>
    </w:p>
    <w:p w14:paraId="0E316058" w14:textId="77777777" w:rsidR="00945BB0" w:rsidRDefault="00945BB0" w:rsidP="00945BB0">
      <w:pPr>
        <w:pStyle w:val="NoSpacing"/>
        <w:ind w:left="360" w:hanging="360"/>
      </w:pPr>
      <w:r w:rsidRPr="000957EA">
        <w:t xml:space="preserve">Landres, P.; Boutcher, S.; </w:t>
      </w:r>
      <w:proofErr w:type="spellStart"/>
      <w:r w:rsidRPr="000957EA">
        <w:t>Merigliano</w:t>
      </w:r>
      <w:proofErr w:type="spellEnd"/>
      <w:r w:rsidRPr="000957EA">
        <w:t xml:space="preserve">, L.; Barns, C.; Davis, D.; Hall, T.; Henry, S.; Hunter, B.; </w:t>
      </w:r>
      <w:proofErr w:type="spellStart"/>
      <w:r w:rsidRPr="000957EA">
        <w:t>Janiga</w:t>
      </w:r>
      <w:proofErr w:type="spellEnd"/>
      <w:r w:rsidRPr="000957EA">
        <w:t>, P.; Laker, M</w:t>
      </w:r>
      <w:r>
        <w:t>.</w:t>
      </w:r>
      <w:r w:rsidRPr="000957EA">
        <w:t>; McPherson, A.; Powell, D.S.; Rowan, M</w:t>
      </w:r>
      <w:r>
        <w:t>.</w:t>
      </w:r>
      <w:r w:rsidRPr="000957EA">
        <w:t xml:space="preserve">; </w:t>
      </w:r>
      <w:proofErr w:type="spellStart"/>
      <w:r w:rsidRPr="000957EA">
        <w:t>Sater</w:t>
      </w:r>
      <w:proofErr w:type="spellEnd"/>
      <w:r w:rsidRPr="000957EA">
        <w:t xml:space="preserve">, S. 2005. Monitoring selected conditions related to wilderness character: a national framework. Gen. Tech. Rep. </w:t>
      </w:r>
      <w:r w:rsidRPr="000957EA">
        <w:lastRenderedPageBreak/>
        <w:t>RMRS-GTR-151. Fort Collins, CO: U.S. Department of Agriculture, Forest Service, Rocky Mountain Research Station. 38 p.</w:t>
      </w:r>
    </w:p>
    <w:p w14:paraId="1749DB80" w14:textId="77777777" w:rsidR="00945BB0" w:rsidRDefault="00945BB0" w:rsidP="00945BB0">
      <w:pPr>
        <w:pStyle w:val="NoSpacing"/>
        <w:ind w:left="360" w:hanging="360"/>
      </w:pPr>
    </w:p>
    <w:p w14:paraId="1C2E2C22" w14:textId="77777777" w:rsidR="00945BB0" w:rsidRDefault="00945BB0" w:rsidP="00945BB0">
      <w:pPr>
        <w:pStyle w:val="NoSpacing"/>
        <w:ind w:left="360" w:hanging="360"/>
      </w:pPr>
      <w:r>
        <w:t xml:space="preserve">Landres, P.; Hennessy, M.B.; </w:t>
      </w:r>
      <w:proofErr w:type="spellStart"/>
      <w:r>
        <w:t>Schlenker</w:t>
      </w:r>
      <w:proofErr w:type="spellEnd"/>
      <w:r>
        <w:t>, K.; Cole, D.N.; Boutcher, S. 2008b. Applying the concept of wilderness character to National Forest planning, monitoring, and management. Gen. Tech. Rep. RMRS-GTR-217. Fort Collins, CO: U.S. Department of Agriculture, Forest Service, Rocky Mountain Research Station. 45 p.</w:t>
      </w:r>
    </w:p>
    <w:p w14:paraId="325FE161" w14:textId="77777777" w:rsidR="00945BB0" w:rsidRDefault="00945BB0" w:rsidP="00945BB0">
      <w:pPr>
        <w:pStyle w:val="NoSpacing"/>
        <w:ind w:left="360" w:hanging="360"/>
      </w:pPr>
    </w:p>
    <w:p w14:paraId="2E8C97E3" w14:textId="77777777" w:rsidR="00945BB0" w:rsidRDefault="00945BB0" w:rsidP="00945BB0">
      <w:pPr>
        <w:pStyle w:val="NoSpacing"/>
        <w:ind w:left="360" w:hanging="360"/>
      </w:pPr>
      <w:r w:rsidRPr="00334E5A">
        <w:t>Landres, P.</w:t>
      </w:r>
      <w:r>
        <w:t>;</w:t>
      </w:r>
      <w:r w:rsidRPr="00334E5A">
        <w:t xml:space="preserve"> Barns</w:t>
      </w:r>
      <w:r>
        <w:t>, C.;</w:t>
      </w:r>
      <w:r w:rsidRPr="00334E5A">
        <w:t xml:space="preserve"> Boutcher</w:t>
      </w:r>
      <w:r>
        <w:t>, S.;</w:t>
      </w:r>
      <w:r w:rsidRPr="00334E5A">
        <w:t xml:space="preserve"> Devine</w:t>
      </w:r>
      <w:r>
        <w:t>, T.;</w:t>
      </w:r>
      <w:r w:rsidRPr="00334E5A">
        <w:t xml:space="preserve"> </w:t>
      </w:r>
      <w:proofErr w:type="spellStart"/>
      <w:r w:rsidRPr="00334E5A">
        <w:t>Dratch</w:t>
      </w:r>
      <w:proofErr w:type="spellEnd"/>
      <w:r>
        <w:t>, P.;</w:t>
      </w:r>
      <w:r w:rsidRPr="00334E5A">
        <w:t xml:space="preserve"> Lindholm</w:t>
      </w:r>
      <w:r>
        <w:t>, A.;</w:t>
      </w:r>
      <w:r w:rsidRPr="00334E5A">
        <w:t xml:space="preserve"> </w:t>
      </w:r>
      <w:proofErr w:type="spellStart"/>
      <w:r w:rsidRPr="00334E5A">
        <w:t>Merigliano</w:t>
      </w:r>
      <w:proofErr w:type="spellEnd"/>
      <w:r>
        <w:t>, L.;</w:t>
      </w:r>
      <w:r w:rsidRPr="00334E5A">
        <w:t xml:space="preserve"> </w:t>
      </w:r>
      <w:proofErr w:type="spellStart"/>
      <w:r w:rsidRPr="00334E5A">
        <w:t>Roeper</w:t>
      </w:r>
      <w:proofErr w:type="spellEnd"/>
      <w:r>
        <w:t>, N.;</w:t>
      </w:r>
      <w:r w:rsidRPr="00334E5A">
        <w:t xml:space="preserve"> Simpson</w:t>
      </w:r>
      <w:r>
        <w:t>, E</w:t>
      </w:r>
      <w:r w:rsidRPr="00334E5A">
        <w:t>. 2015. Keeping it wild 2: an updated interagency strategy to monitor trends in wilderness character across the National Wilderness Preservation System. Gen. Tech. Rep. RMRS-GTR-340. Fort Collins, CO: U.S. Department of Agriculture, Forest Service, Rocky Mountain Research Station. 114 p.</w:t>
      </w:r>
    </w:p>
    <w:p w14:paraId="62AB9F9A" w14:textId="77777777" w:rsidR="00945BB0" w:rsidRDefault="00945BB0" w:rsidP="00945BB0">
      <w:pPr>
        <w:pStyle w:val="NoSpacing"/>
        <w:ind w:left="360" w:hanging="360"/>
      </w:pPr>
    </w:p>
    <w:p w14:paraId="6D16C35D" w14:textId="77777777" w:rsidR="00945BB0" w:rsidRDefault="00945BB0" w:rsidP="00945BB0">
      <w:pPr>
        <w:pStyle w:val="NoSpacing"/>
        <w:ind w:left="360" w:hanging="360"/>
      </w:pPr>
      <w:proofErr w:type="spellStart"/>
      <w:r>
        <w:t>Lesslie</w:t>
      </w:r>
      <w:proofErr w:type="spellEnd"/>
      <w:r>
        <w:t>, R. 1993. The national wilderness inventory: wilderness identification, assessment and monitoring in Australia. International wilderness allocation, management and research. Proceedings of the 5th World Wilderness Congress: 31-36.</w:t>
      </w:r>
    </w:p>
    <w:p w14:paraId="1D51C09F" w14:textId="77777777" w:rsidR="00945BB0" w:rsidRDefault="00945BB0" w:rsidP="00945BB0">
      <w:pPr>
        <w:pStyle w:val="NoSpacing"/>
        <w:ind w:left="360" w:hanging="360"/>
      </w:pPr>
    </w:p>
    <w:p w14:paraId="645754B9" w14:textId="77777777" w:rsidR="00945BB0" w:rsidRDefault="00945BB0" w:rsidP="00945BB0">
      <w:pPr>
        <w:pStyle w:val="NoSpacing"/>
        <w:ind w:left="360" w:hanging="360"/>
      </w:pPr>
      <w:r>
        <w:t>McCloskey, M. 1999. Changing views of what the wilderness system is all about. Denver University Law Review. 76: 369-381.</w:t>
      </w:r>
    </w:p>
    <w:p w14:paraId="055A298F" w14:textId="77777777" w:rsidR="00945BB0" w:rsidRDefault="00945BB0" w:rsidP="00945BB0">
      <w:pPr>
        <w:pStyle w:val="NoSpacing"/>
        <w:ind w:left="360" w:hanging="360"/>
      </w:pPr>
    </w:p>
    <w:p w14:paraId="75909D65" w14:textId="77777777" w:rsidR="00945BB0" w:rsidRDefault="00945BB0" w:rsidP="00945BB0">
      <w:pPr>
        <w:pStyle w:val="NoSpacing"/>
        <w:ind w:left="360" w:hanging="360"/>
      </w:pPr>
      <w:proofErr w:type="spellStart"/>
      <w:r>
        <w:t>Rohlf</w:t>
      </w:r>
      <w:proofErr w:type="spellEnd"/>
      <w:r>
        <w:t xml:space="preserve">, D.; </w:t>
      </w:r>
      <w:proofErr w:type="spellStart"/>
      <w:r>
        <w:t>Honnold</w:t>
      </w:r>
      <w:proofErr w:type="spellEnd"/>
      <w:r>
        <w:t>, D. L. 1988. Managing the balance of nature: the legal framework of wilderness management. Ecology Law Quarterly. 15(2): 249-279.</w:t>
      </w:r>
    </w:p>
    <w:p w14:paraId="47F31B09" w14:textId="77777777" w:rsidR="00945BB0" w:rsidRDefault="00945BB0" w:rsidP="00945BB0">
      <w:pPr>
        <w:pStyle w:val="NoSpacing"/>
        <w:ind w:left="360" w:hanging="360"/>
      </w:pPr>
    </w:p>
    <w:p w14:paraId="5460FF1C" w14:textId="77777777" w:rsidR="00945BB0" w:rsidRDefault="00945BB0" w:rsidP="00945BB0">
      <w:pPr>
        <w:pStyle w:val="NoSpacing"/>
        <w:ind w:left="360" w:hanging="360"/>
      </w:pPr>
      <w:r>
        <w:t xml:space="preserve">Sanderson, E.W.; Jaiteh, M.; Levy, M.A.; Redford, K.H.; </w:t>
      </w:r>
      <w:proofErr w:type="spellStart"/>
      <w:r>
        <w:t>Wannebo</w:t>
      </w:r>
      <w:proofErr w:type="spellEnd"/>
      <w:r>
        <w:t>, A.V.; Woolmer, G. 2002. The human footprint and the last of the wild. Bioscience. 52(10): 891-904.</w:t>
      </w:r>
    </w:p>
    <w:p w14:paraId="2827C305" w14:textId="77777777" w:rsidR="00945BB0" w:rsidRDefault="00945BB0" w:rsidP="00945BB0">
      <w:pPr>
        <w:pStyle w:val="NoSpacing"/>
        <w:ind w:left="360" w:hanging="360"/>
      </w:pPr>
    </w:p>
    <w:p w14:paraId="1871553C" w14:textId="77777777" w:rsidR="00945BB0" w:rsidRDefault="00945BB0" w:rsidP="00945BB0">
      <w:pPr>
        <w:pStyle w:val="NoSpacing"/>
        <w:ind w:left="360" w:hanging="360"/>
      </w:pPr>
      <w:r>
        <w:t xml:space="preserve">Tricker, J.; Landres, P.; </w:t>
      </w:r>
      <w:proofErr w:type="spellStart"/>
      <w:r>
        <w:t>Dingman</w:t>
      </w:r>
      <w:proofErr w:type="spellEnd"/>
      <w:r>
        <w:t xml:space="preserve">, S.; </w:t>
      </w:r>
      <w:proofErr w:type="spellStart"/>
      <w:r>
        <w:t>Callagan</w:t>
      </w:r>
      <w:proofErr w:type="spellEnd"/>
      <w:r>
        <w:t xml:space="preserve">, C.; Stark, J.; </w:t>
      </w:r>
      <w:proofErr w:type="spellStart"/>
      <w:r>
        <w:t>Bonstead</w:t>
      </w:r>
      <w:proofErr w:type="spellEnd"/>
      <w:r>
        <w:t>, L.; Fuhrman, K.; Carver, S. 2012. Mapping wilderness character in Death Valley National Park. Nat. Res. Rep. NPS/DEVA/NRR-2012/503. Fort Collins, CO: National Park Service.</w:t>
      </w:r>
    </w:p>
    <w:p w14:paraId="4EDF9E09" w14:textId="77777777" w:rsidR="00945BB0" w:rsidRDefault="00945BB0" w:rsidP="00945BB0">
      <w:pPr>
        <w:pStyle w:val="NoSpacing"/>
        <w:ind w:left="360" w:hanging="360"/>
      </w:pPr>
    </w:p>
    <w:p w14:paraId="6850F6F3" w14:textId="77777777" w:rsidR="00945BB0" w:rsidRDefault="00945BB0" w:rsidP="00945BB0">
      <w:pPr>
        <w:pStyle w:val="NoSpacing"/>
        <w:ind w:left="360" w:hanging="360"/>
      </w:pPr>
      <w:r>
        <w:t>Watson, A.E. 2004. Human relationships with wilderness: the fundamental definition of wilderness character. International Journal of Wilderness. 10(3): 4-7.</w:t>
      </w:r>
    </w:p>
    <w:p w14:paraId="051EB899" w14:textId="77777777" w:rsidR="00945BB0" w:rsidRDefault="00945BB0" w:rsidP="00945BB0">
      <w:pPr>
        <w:pStyle w:val="NoSpacing"/>
        <w:ind w:left="360" w:hanging="360"/>
      </w:pPr>
    </w:p>
    <w:p w14:paraId="069C83C7" w14:textId="77777777" w:rsidR="00945BB0" w:rsidRDefault="00945BB0" w:rsidP="00945BB0">
      <w:pPr>
        <w:pStyle w:val="NoSpacing"/>
        <w:ind w:left="360" w:hanging="360"/>
      </w:pPr>
      <w:r>
        <w:t>Wilderness Act of 1964; 16. U.S.C. 1121 (note), 1131-1136.</w:t>
      </w:r>
      <w:r w:rsidDel="0087699C">
        <w:t xml:space="preserve"> </w:t>
      </w:r>
    </w:p>
    <w:p w14:paraId="3D7813A1" w14:textId="77777777" w:rsidR="00945BB0" w:rsidRDefault="00945BB0" w:rsidP="00945BB0">
      <w:pPr>
        <w:pStyle w:val="NoSpacing"/>
      </w:pPr>
    </w:p>
    <w:p w14:paraId="4295D304" w14:textId="77777777" w:rsidR="00945BB0" w:rsidRDefault="00945BB0" w:rsidP="00945BB0">
      <w:pPr>
        <w:pStyle w:val="NoSpacing"/>
        <w:ind w:left="360" w:hanging="360"/>
      </w:pPr>
      <w:proofErr w:type="spellStart"/>
      <w:r>
        <w:t>Wolter</w:t>
      </w:r>
      <w:proofErr w:type="spellEnd"/>
      <w:r>
        <w:t xml:space="preserve">, P.T.; </w:t>
      </w:r>
      <w:proofErr w:type="spellStart"/>
      <w:r>
        <w:t>Mladenoff</w:t>
      </w:r>
      <w:proofErr w:type="spellEnd"/>
      <w:r>
        <w:t>, D.J.; Host, G.E.; Crow, T.R. 1995. Improved forest classification in the Northern Lake states using multi-temporal Landsat imagery. Photogrammetric Engineering &amp; Remote Sensing. 61(9): 1129-1143.</w:t>
      </w:r>
    </w:p>
    <w:p w14:paraId="08CD1DE4" w14:textId="77777777" w:rsidR="00945BB0" w:rsidRDefault="00945BB0" w:rsidP="00945BB0">
      <w:pPr>
        <w:pStyle w:val="NoSpacing"/>
        <w:ind w:left="360" w:hanging="360"/>
      </w:pPr>
    </w:p>
    <w:p w14:paraId="56DC4FB7" w14:textId="40007AB6" w:rsidR="00B6120F" w:rsidRDefault="00945BB0" w:rsidP="00945BB0">
      <w:pPr>
        <w:pStyle w:val="NoSpacing"/>
        <w:ind w:left="360" w:hanging="360"/>
      </w:pPr>
      <w:proofErr w:type="spellStart"/>
      <w:r>
        <w:t>Zahniser</w:t>
      </w:r>
      <w:proofErr w:type="spellEnd"/>
      <w:r>
        <w:t>, H. 1962. Hearings before the Subcommittee on Public Lands of the Committee on Interior Affairs, House of Representatives, 87th Congress, 2nd session, May 7-11, serial no. 12, part IV</w:t>
      </w:r>
      <w:r w:rsidR="00AD7241">
        <w:t>.</w:t>
      </w:r>
    </w:p>
    <w:sectPr w:rsidR="00B6120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ames Tricker" w:date="2017-02-03T14:32:00Z" w:initials="JRT">
    <w:p w14:paraId="671D1EDC" w14:textId="0DE3745D" w:rsidR="003B1A2B" w:rsidRDefault="003B1A2B">
      <w:pPr>
        <w:pStyle w:val="CommentText"/>
      </w:pPr>
      <w:r>
        <w:rPr>
          <w:rStyle w:val="CommentReference"/>
        </w:rPr>
        <w:annotationRef/>
      </w:r>
      <w:r w:rsidR="008643BE">
        <w:t>Provide author names</w:t>
      </w:r>
    </w:p>
  </w:comment>
  <w:comment w:id="1" w:author="James Tricker" w:date="2017-02-03T14:32:00Z" w:initials="JRT">
    <w:p w14:paraId="3DB6145E" w14:textId="07201D91" w:rsidR="008643BE" w:rsidRDefault="008643BE">
      <w:pPr>
        <w:pStyle w:val="CommentText"/>
      </w:pPr>
      <w:r>
        <w:rPr>
          <w:rStyle w:val="CommentReference"/>
        </w:rPr>
        <w:annotationRef/>
      </w:r>
      <w:r>
        <w:t>Provide date of publication</w:t>
      </w:r>
    </w:p>
  </w:comment>
  <w:comment w:id="2" w:author="James Tricker" w:date="2017-02-02T09:46:00Z" w:initials="JRT">
    <w:p w14:paraId="529166F8" w14:textId="467158BD" w:rsidR="00AD1B90" w:rsidRDefault="00AD1B90">
      <w:pPr>
        <w:pStyle w:val="CommentText"/>
      </w:pPr>
      <w:r>
        <w:rPr>
          <w:rStyle w:val="CommentReference"/>
        </w:rPr>
        <w:annotationRef/>
      </w:r>
      <w:r w:rsidR="00902484">
        <w:t>Update field</w:t>
      </w:r>
      <w:r w:rsidR="001918BA">
        <w:t xml:space="preserve"> once all edits are completed</w:t>
      </w:r>
    </w:p>
  </w:comment>
  <w:comment w:id="3" w:author="James Tricker" w:date="2017-02-02T09:44:00Z" w:initials="JRT">
    <w:p w14:paraId="0530D058" w14:textId="25174D3A" w:rsidR="00AD1B90" w:rsidRDefault="00AD1B90">
      <w:pPr>
        <w:pStyle w:val="CommentText"/>
      </w:pPr>
      <w:r>
        <w:rPr>
          <w:rStyle w:val="CommentReference"/>
        </w:rPr>
        <w:annotationRef/>
      </w:r>
      <w:r>
        <w:t xml:space="preserve">Update field once new figure descriptions are inserted in main body of the report. </w:t>
      </w:r>
    </w:p>
  </w:comment>
  <w:comment w:id="4" w:author="James Tricker" w:date="2017-02-02T09:45:00Z" w:initials="JRT">
    <w:p w14:paraId="79379A5F" w14:textId="378E5AA3" w:rsidR="00AD1B90" w:rsidRDefault="00AD1B90">
      <w:pPr>
        <w:pStyle w:val="CommentText"/>
      </w:pPr>
      <w:r>
        <w:rPr>
          <w:rStyle w:val="CommentReference"/>
        </w:rPr>
        <w:annotationRef/>
      </w:r>
      <w:r w:rsidR="005759C1">
        <w:t>Update field once all edits are completed</w:t>
      </w:r>
    </w:p>
  </w:comment>
  <w:comment w:id="6" w:author="James Tricker" w:date="2017-02-03T14:55:00Z" w:initials="JRT">
    <w:p w14:paraId="1E92A72A" w14:textId="7DAE0867" w:rsidR="005759C1" w:rsidRDefault="005759C1">
      <w:pPr>
        <w:pStyle w:val="CommentText"/>
      </w:pPr>
      <w:r>
        <w:rPr>
          <w:rStyle w:val="CommentReference"/>
        </w:rPr>
        <w:annotationRef/>
      </w:r>
      <w:r>
        <w:t>Insert principle contact and list all project contributors</w:t>
      </w:r>
    </w:p>
  </w:comment>
  <w:comment w:id="8" w:author="James Tricker" w:date="2017-01-24T14:39:00Z" w:initials="JRT">
    <w:p w14:paraId="34A666D8" w14:textId="0F6B8227" w:rsidR="00AD1B90" w:rsidRDefault="00AD1B90">
      <w:pPr>
        <w:pStyle w:val="CommentText"/>
      </w:pPr>
      <w:r>
        <w:rPr>
          <w:rStyle w:val="CommentReference"/>
        </w:rPr>
        <w:annotationRef/>
      </w:r>
      <w:r>
        <w:t>Adapt as required</w:t>
      </w:r>
    </w:p>
  </w:comment>
  <w:comment w:id="10" w:author="James Tricker" w:date="2017-02-03T14:56:00Z" w:initials="JRT">
    <w:p w14:paraId="7802AA56" w14:textId="02462A02" w:rsidR="005759C1" w:rsidRDefault="005759C1">
      <w:pPr>
        <w:pStyle w:val="CommentText"/>
      </w:pPr>
      <w:r>
        <w:rPr>
          <w:rStyle w:val="CommentReference"/>
        </w:rPr>
        <w:annotationRef/>
      </w:r>
      <w:r>
        <w:t>Insert acknowledgements if necessary</w:t>
      </w:r>
    </w:p>
  </w:comment>
  <w:comment w:id="12" w:author="James Tricker" w:date="2017-01-24T14:40:00Z" w:initials="JRT">
    <w:p w14:paraId="3A40CC22" w14:textId="34D7BF10" w:rsidR="00AD1B90" w:rsidRDefault="00AD1B90">
      <w:pPr>
        <w:pStyle w:val="CommentText"/>
      </w:pPr>
      <w:r>
        <w:rPr>
          <w:rStyle w:val="CommentReference"/>
        </w:rPr>
        <w:annotationRef/>
      </w:r>
      <w:r>
        <w:t xml:space="preserve">Below are some commonly used acronyms – </w:t>
      </w:r>
      <w:r w:rsidR="005759C1">
        <w:t>edit this list as required</w:t>
      </w:r>
    </w:p>
  </w:comment>
  <w:comment w:id="14" w:author="James Tricker" w:date="2017-02-03T15:07:00Z" w:initials="JRT">
    <w:p w14:paraId="774D4816" w14:textId="7FF96701" w:rsidR="003C3D8C" w:rsidRDefault="003C3D8C">
      <w:pPr>
        <w:pStyle w:val="CommentText"/>
      </w:pPr>
      <w:r>
        <w:rPr>
          <w:rStyle w:val="CommentReference"/>
        </w:rPr>
        <w:annotationRef/>
      </w:r>
      <w:r>
        <w:t>Edit as necessary</w:t>
      </w:r>
    </w:p>
  </w:comment>
  <w:comment w:id="17" w:author="James Tricker" w:date="2017-01-24T14:46:00Z" w:initials="JRT">
    <w:p w14:paraId="34DB6D15" w14:textId="00C44FB6" w:rsidR="00AD1B90" w:rsidRDefault="00AD1B90">
      <w:pPr>
        <w:pStyle w:val="CommentText"/>
      </w:pPr>
      <w:r>
        <w:rPr>
          <w:rStyle w:val="CommentReference"/>
        </w:rPr>
        <w:annotationRef/>
      </w:r>
      <w:r>
        <w:t>Add relevant wilderness background information. Provide reference to wilderness map (i.e. Figure 1). Include notes on:</w:t>
      </w:r>
    </w:p>
    <w:p w14:paraId="5F579CF1" w14:textId="37716ACE" w:rsidR="00AD1B90" w:rsidRDefault="00AD1B90" w:rsidP="00890322">
      <w:pPr>
        <w:pStyle w:val="CommentText"/>
        <w:numPr>
          <w:ilvl w:val="0"/>
          <w:numId w:val="50"/>
        </w:numPr>
      </w:pPr>
      <w:r>
        <w:t xml:space="preserve"> Agency unit history</w:t>
      </w:r>
    </w:p>
    <w:p w14:paraId="151B39A1" w14:textId="55E9A207" w:rsidR="00AD1B90" w:rsidRDefault="00AD1B90" w:rsidP="00890322">
      <w:pPr>
        <w:pStyle w:val="CommentText"/>
        <w:numPr>
          <w:ilvl w:val="0"/>
          <w:numId w:val="50"/>
        </w:numPr>
      </w:pPr>
      <w:r>
        <w:t xml:space="preserve"> Year of wilderness designation</w:t>
      </w:r>
    </w:p>
    <w:p w14:paraId="7EF9BCC8" w14:textId="5AF90F72" w:rsidR="00AD1B90" w:rsidRDefault="00AD1B90" w:rsidP="00890322">
      <w:pPr>
        <w:pStyle w:val="CommentText"/>
        <w:numPr>
          <w:ilvl w:val="0"/>
          <w:numId w:val="50"/>
        </w:numPr>
      </w:pPr>
      <w:r>
        <w:t xml:space="preserve"> Size</w:t>
      </w:r>
    </w:p>
    <w:p w14:paraId="1FD2742A" w14:textId="317E960C" w:rsidR="00AD1B90" w:rsidRDefault="00AD1B90" w:rsidP="00890322">
      <w:pPr>
        <w:pStyle w:val="CommentText"/>
        <w:numPr>
          <w:ilvl w:val="0"/>
          <w:numId w:val="50"/>
        </w:numPr>
      </w:pPr>
      <w:r>
        <w:t xml:space="preserve"> Adjacent land use</w:t>
      </w:r>
    </w:p>
    <w:p w14:paraId="604F1177" w14:textId="61352391" w:rsidR="00AD1B90" w:rsidRDefault="00AD1B90" w:rsidP="00890322">
      <w:pPr>
        <w:pStyle w:val="CommentText"/>
        <w:numPr>
          <w:ilvl w:val="0"/>
          <w:numId w:val="50"/>
        </w:numPr>
      </w:pPr>
      <w:r>
        <w:t xml:space="preserve"> Description of the landscape</w:t>
      </w:r>
    </w:p>
    <w:p w14:paraId="49A605F8" w14:textId="53D7F89B" w:rsidR="00AD1B90" w:rsidRDefault="00AD1B90" w:rsidP="00AD1B90">
      <w:pPr>
        <w:pStyle w:val="CommentText"/>
        <w:numPr>
          <w:ilvl w:val="0"/>
          <w:numId w:val="50"/>
        </w:numPr>
      </w:pPr>
      <w:r>
        <w:t xml:space="preserve"> Types of visitation </w:t>
      </w:r>
    </w:p>
  </w:comment>
  <w:comment w:id="22" w:author="James Tricker" w:date="2017-02-03T15:20:00Z" w:initials="JRT">
    <w:p w14:paraId="7D637B9F" w14:textId="3BC40858" w:rsidR="00FA588F" w:rsidRDefault="00FA588F">
      <w:pPr>
        <w:pStyle w:val="CommentText"/>
      </w:pPr>
      <w:r>
        <w:rPr>
          <w:rStyle w:val="CommentReference"/>
        </w:rPr>
        <w:annotationRef/>
      </w:r>
      <w:r w:rsidR="007D5681">
        <w:t>Adapt</w:t>
      </w:r>
      <w:r>
        <w:t xml:space="preserve"> as required</w:t>
      </w:r>
    </w:p>
  </w:comment>
  <w:comment w:id="28" w:author="James Tricker" w:date="2017-02-03T15:51:00Z" w:initials="JRT">
    <w:p w14:paraId="6B2BF2E4" w14:textId="141AF7E6" w:rsidR="006C209A" w:rsidRDefault="006C209A">
      <w:pPr>
        <w:pStyle w:val="CommentText"/>
      </w:pPr>
      <w:r>
        <w:rPr>
          <w:rStyle w:val="CommentReference"/>
        </w:rPr>
        <w:annotationRef/>
      </w:r>
      <w:r>
        <w:t xml:space="preserve">Adapt this paragraph with locally relevant details/agency policy statements </w:t>
      </w:r>
    </w:p>
  </w:comment>
  <w:comment w:id="29" w:author="James Tricker" w:date="2017-02-03T15:53:00Z" w:initials="JRT">
    <w:p w14:paraId="68D92422" w14:textId="77620791" w:rsidR="006C209A" w:rsidRDefault="006C209A">
      <w:pPr>
        <w:pStyle w:val="CommentText"/>
      </w:pPr>
      <w:r>
        <w:rPr>
          <w:rStyle w:val="CommentReference"/>
        </w:rPr>
        <w:annotationRef/>
      </w:r>
      <w:r>
        <w:t>Provide locally relevant examples</w:t>
      </w:r>
    </w:p>
  </w:comment>
  <w:comment w:id="30" w:author="James Tricker" w:date="2017-02-03T15:53:00Z" w:initials="JRT">
    <w:p w14:paraId="1CA4004E" w14:textId="20515BDA" w:rsidR="006C209A" w:rsidRDefault="006C209A">
      <w:pPr>
        <w:pStyle w:val="CommentText"/>
      </w:pPr>
      <w:r>
        <w:rPr>
          <w:rStyle w:val="CommentReference"/>
        </w:rPr>
        <w:annotationRef/>
      </w:r>
      <w:r>
        <w:t>Provide locally relevant examples</w:t>
      </w:r>
    </w:p>
  </w:comment>
  <w:comment w:id="31" w:author="James Tricker" w:date="2017-02-03T15:54:00Z" w:initials="JRT">
    <w:p w14:paraId="30748F10" w14:textId="7F6A6039" w:rsidR="006C209A" w:rsidRDefault="006C209A">
      <w:pPr>
        <w:pStyle w:val="CommentText"/>
      </w:pPr>
      <w:r>
        <w:rPr>
          <w:rStyle w:val="CommentReference"/>
        </w:rPr>
        <w:annotationRef/>
      </w:r>
      <w:r>
        <w:t>Provide locally relevant examples</w:t>
      </w:r>
    </w:p>
  </w:comment>
  <w:comment w:id="37" w:author="James Tricker" w:date="2017-02-03T16:26:00Z" w:initials="JRT">
    <w:p w14:paraId="28934232" w14:textId="255E48CB" w:rsidR="00E70F7C" w:rsidRDefault="00E70F7C">
      <w:pPr>
        <w:pStyle w:val="CommentText"/>
      </w:pPr>
      <w:r>
        <w:rPr>
          <w:rStyle w:val="CommentReference"/>
        </w:rPr>
        <w:annotationRef/>
      </w:r>
      <w:r>
        <w:t xml:space="preserve">Provide locally relevant examples as necessary </w:t>
      </w:r>
    </w:p>
  </w:comment>
  <w:comment w:id="38" w:author="James Tricker" w:date="2017-02-03T16:27:00Z" w:initials="JRT">
    <w:p w14:paraId="2886B180" w14:textId="3245D310" w:rsidR="00E70F7C" w:rsidRDefault="00E70F7C">
      <w:pPr>
        <w:pStyle w:val="CommentText"/>
      </w:pPr>
      <w:r>
        <w:rPr>
          <w:rStyle w:val="CommentReference"/>
        </w:rPr>
        <w:annotationRef/>
      </w:r>
      <w:r>
        <w:t>Provide locally relevant examples as necessary</w:t>
      </w:r>
    </w:p>
  </w:comment>
  <w:comment w:id="39" w:author="James Tricker" w:date="2017-02-03T16:28:00Z" w:initials="JRT">
    <w:p w14:paraId="00450718" w14:textId="2B26FBDF" w:rsidR="00E70F7C" w:rsidRDefault="00E70F7C">
      <w:pPr>
        <w:pStyle w:val="CommentText"/>
      </w:pPr>
      <w:r>
        <w:rPr>
          <w:rStyle w:val="CommentReference"/>
        </w:rPr>
        <w:annotationRef/>
      </w:r>
      <w:r w:rsidRPr="00E70F7C">
        <w:t>Provide locally relevant examples as necessary</w:t>
      </w:r>
    </w:p>
  </w:comment>
  <w:comment w:id="40" w:author="James Tricker" w:date="2017-01-20T15:56:00Z" w:initials="JRT">
    <w:p w14:paraId="5F12F9C4" w14:textId="2A991155" w:rsidR="00AD1B90" w:rsidRDefault="00AD1B90">
      <w:pPr>
        <w:pStyle w:val="CommentText"/>
      </w:pPr>
      <w:r>
        <w:rPr>
          <w:rStyle w:val="CommentReference"/>
        </w:rPr>
        <w:annotationRef/>
      </w:r>
      <w:r>
        <w:t xml:space="preserve">An editable version of this flow chart is available in the template folder. Update number of data sources and measures under each quality.  </w:t>
      </w:r>
    </w:p>
  </w:comment>
  <w:comment w:id="45" w:author="James Tricker" w:date="2017-02-03T16:30:00Z" w:initials="JRT">
    <w:p w14:paraId="7150E38E" w14:textId="66DA1376" w:rsidR="002A78A4" w:rsidRDefault="002A78A4">
      <w:pPr>
        <w:pStyle w:val="CommentText"/>
      </w:pPr>
      <w:r>
        <w:rPr>
          <w:rStyle w:val="CommentReference"/>
        </w:rPr>
        <w:annotationRef/>
      </w:r>
      <w:r>
        <w:t>Insert locally relevant example</w:t>
      </w:r>
    </w:p>
  </w:comment>
  <w:comment w:id="46" w:author="James Tricker" w:date="2017-02-02T11:36:00Z" w:initials="JRT">
    <w:p w14:paraId="6447EDD3" w14:textId="6F380F2E" w:rsidR="00AD1B90" w:rsidRDefault="00AD1B90">
      <w:pPr>
        <w:pStyle w:val="CommentText"/>
      </w:pPr>
      <w:r>
        <w:rPr>
          <w:rStyle w:val="CommentReference"/>
        </w:rPr>
        <w:annotationRef/>
      </w:r>
      <w:r w:rsidR="002A78A4">
        <w:t>Insert locally relevant examples</w:t>
      </w:r>
    </w:p>
  </w:comment>
  <w:comment w:id="47" w:author="James Tricker" w:date="2017-02-02T11:39:00Z" w:initials="JRT">
    <w:p w14:paraId="22A5F04E" w14:textId="3B152E0C" w:rsidR="00AD1B90" w:rsidRDefault="00AD1B90">
      <w:pPr>
        <w:pStyle w:val="CommentText"/>
      </w:pPr>
      <w:r>
        <w:rPr>
          <w:rStyle w:val="CommentReference"/>
        </w:rPr>
        <w:annotationRef/>
      </w:r>
      <w:r w:rsidR="002A78A4">
        <w:t>Insert locally relevant examples</w:t>
      </w:r>
    </w:p>
  </w:comment>
  <w:comment w:id="50" w:author="James Tricker" w:date="2017-01-25T16:23:00Z" w:initials="JRT">
    <w:p w14:paraId="43202518" w14:textId="5C9C7BAC" w:rsidR="00AD1B90" w:rsidRDefault="00AD1B90">
      <w:pPr>
        <w:pStyle w:val="CommentText"/>
      </w:pPr>
      <w:r>
        <w:rPr>
          <w:rStyle w:val="CommentReference"/>
        </w:rPr>
        <w:annotationRef/>
      </w:r>
      <w:r w:rsidR="003A7658">
        <w:t>Adapt this section with details on data sources used to generate the wilderness character map and provide details of where these data were stored on the agency network</w:t>
      </w:r>
    </w:p>
  </w:comment>
  <w:comment w:id="51" w:author="James Tricker" w:date="2017-02-03T16:54:00Z" w:initials="JRT">
    <w:p w14:paraId="5BD8A0E2" w14:textId="4B9A29D4" w:rsidR="003A7658" w:rsidRDefault="003A7658">
      <w:pPr>
        <w:pStyle w:val="CommentText"/>
      </w:pPr>
      <w:r>
        <w:rPr>
          <w:rStyle w:val="CommentReference"/>
        </w:rPr>
        <w:annotationRef/>
      </w:r>
      <w:r>
        <w:t>Replace with local example or delete</w:t>
      </w:r>
    </w:p>
  </w:comment>
  <w:comment w:id="52" w:author="James Tricker" w:date="2017-01-25T16:30:00Z" w:initials="JRT">
    <w:p w14:paraId="7C989A09" w14:textId="23F21EC5" w:rsidR="00AD1B90" w:rsidRDefault="00AD1B90">
      <w:pPr>
        <w:pStyle w:val="CommentText"/>
      </w:pPr>
      <w:r>
        <w:rPr>
          <w:rStyle w:val="CommentReference"/>
        </w:rPr>
        <w:annotationRef/>
      </w:r>
      <w:r>
        <w:t>Provide locally relevant example</w:t>
      </w:r>
    </w:p>
  </w:comment>
  <w:comment w:id="53" w:author="James Tricker" w:date="2017-01-25T16:31:00Z" w:initials="JRT">
    <w:p w14:paraId="6DDFAFCA" w14:textId="039DB0CF" w:rsidR="00AD1B90" w:rsidRDefault="00AD1B90">
      <w:pPr>
        <w:pStyle w:val="CommentText"/>
      </w:pPr>
      <w:r>
        <w:rPr>
          <w:rStyle w:val="CommentReference"/>
        </w:rPr>
        <w:annotationRef/>
      </w:r>
      <w:r>
        <w:t>Provide number of pixels and map resolution</w:t>
      </w:r>
    </w:p>
  </w:comment>
  <w:comment w:id="54" w:author="James Tricker" w:date="2017-01-25T16:32:00Z" w:initials="JRT">
    <w:p w14:paraId="6444FA4B" w14:textId="78209668" w:rsidR="00AD1B90" w:rsidRDefault="00AD1B90">
      <w:pPr>
        <w:pStyle w:val="CommentText"/>
      </w:pPr>
      <w:r>
        <w:rPr>
          <w:rStyle w:val="CommentReference"/>
        </w:rPr>
        <w:annotationRef/>
      </w:r>
      <w:r>
        <w:t>Update color ramp information as necessary.</w:t>
      </w:r>
    </w:p>
  </w:comment>
  <w:comment w:id="56" w:author="James Tricker" w:date="2017-01-25T16:33:00Z" w:initials="JRT">
    <w:p w14:paraId="5D952373" w14:textId="57BBD999" w:rsidR="00AD1B90" w:rsidRDefault="00AD1B90">
      <w:pPr>
        <w:pStyle w:val="CommentText"/>
      </w:pPr>
      <w:r>
        <w:rPr>
          <w:rStyle w:val="CommentReference"/>
        </w:rPr>
        <w:annotationRef/>
      </w:r>
      <w:r>
        <w:t>Insert start date for including trammeling actions.</w:t>
      </w:r>
    </w:p>
  </w:comment>
  <w:comment w:id="58" w:author="Tricker, James - FS, Missoula, MT" w:date="2017-06-30T11:45:00Z" w:initials="TJ-FMM">
    <w:p w14:paraId="5BD53D74" w14:textId="77777777" w:rsidR="00C57A20" w:rsidRDefault="00C57A20" w:rsidP="00C57A20">
      <w:pPr>
        <w:pStyle w:val="CommentText"/>
      </w:pPr>
      <w:r>
        <w:rPr>
          <w:rStyle w:val="CommentReference"/>
        </w:rPr>
        <w:annotationRef/>
      </w:r>
      <w:r>
        <w:t>Delete as necessary</w:t>
      </w:r>
    </w:p>
  </w:comment>
  <w:comment w:id="59" w:author="James Tricker" w:date="2017-02-02T11:40:00Z" w:initials="JRT">
    <w:p w14:paraId="4B6D0872" w14:textId="6DC4E9C4" w:rsidR="00AD1B90" w:rsidRDefault="00AD1B90">
      <w:pPr>
        <w:pStyle w:val="CommentText"/>
      </w:pPr>
      <w:r>
        <w:rPr>
          <w:rStyle w:val="CommentReference"/>
        </w:rPr>
        <w:annotationRef/>
      </w:r>
      <w:r>
        <w:t>Insert measure name and description</w:t>
      </w:r>
    </w:p>
  </w:comment>
  <w:comment w:id="60" w:author="James Tricker" w:date="2017-02-02T11:40:00Z" w:initials="JRT">
    <w:p w14:paraId="24DE2311" w14:textId="77777777" w:rsidR="00AD1B90" w:rsidRDefault="00AD1B90" w:rsidP="00777DAA">
      <w:pPr>
        <w:pStyle w:val="CommentText"/>
      </w:pPr>
      <w:r>
        <w:rPr>
          <w:rStyle w:val="CommentReference"/>
        </w:rPr>
        <w:annotationRef/>
      </w:r>
      <w:r>
        <w:t>Insert measure name and description</w:t>
      </w:r>
    </w:p>
  </w:comment>
  <w:comment w:id="62" w:author="James Tricker" w:date="2017-02-02T11:54:00Z" w:initials="JRT">
    <w:p w14:paraId="64C80C16" w14:textId="49704CE5" w:rsidR="00AD1B90" w:rsidRDefault="00AD1B90">
      <w:pPr>
        <w:pStyle w:val="CommentText"/>
      </w:pPr>
      <w:r>
        <w:rPr>
          <w:rStyle w:val="CommentReference"/>
        </w:rPr>
        <w:annotationRef/>
      </w:r>
      <w:r>
        <w:t>Complete or delete as necessary</w:t>
      </w:r>
    </w:p>
  </w:comment>
  <w:comment w:id="63" w:author="James Tricker" w:date="2017-02-03T16:57:00Z" w:initials="JRT">
    <w:p w14:paraId="460A2E87" w14:textId="40CF751C" w:rsidR="0009332F" w:rsidRDefault="0009332F">
      <w:pPr>
        <w:pStyle w:val="CommentText"/>
      </w:pPr>
      <w:r>
        <w:rPr>
          <w:rStyle w:val="CommentReference"/>
        </w:rPr>
        <w:annotationRef/>
      </w:r>
      <w:r>
        <w:t xml:space="preserve">Edit as </w:t>
      </w:r>
      <w:proofErr w:type="spellStart"/>
      <w:r>
        <w:t>ncessary</w:t>
      </w:r>
      <w:proofErr w:type="spellEnd"/>
    </w:p>
  </w:comment>
  <w:comment w:id="69" w:author="James Tricker" w:date="2017-02-02T15:38:00Z" w:initials="JRT">
    <w:p w14:paraId="6EA35045" w14:textId="71FD572D" w:rsidR="00AD1B90" w:rsidRDefault="00AD1B90">
      <w:pPr>
        <w:pStyle w:val="CommentText"/>
      </w:pPr>
      <w:r>
        <w:rPr>
          <w:rStyle w:val="CommentReference"/>
        </w:rPr>
        <w:annotationRef/>
      </w:r>
      <w:r>
        <w:t>Update color ramp information as necessary.</w:t>
      </w:r>
    </w:p>
  </w:comment>
  <w:comment w:id="71" w:author="James Tricker" w:date="2017-02-02T16:32:00Z" w:initials="JRT">
    <w:p w14:paraId="4C3144C0" w14:textId="64203832" w:rsidR="00AD1B90" w:rsidRDefault="00AD1B90">
      <w:pPr>
        <w:pStyle w:val="CommentText"/>
      </w:pPr>
      <w:r>
        <w:rPr>
          <w:rStyle w:val="CommentReference"/>
        </w:rPr>
        <w:annotationRef/>
      </w:r>
      <w:r>
        <w:t>Update color ramp information as necessary.</w:t>
      </w:r>
    </w:p>
  </w:comment>
  <w:comment w:id="74" w:author="Tricker, James - FS, Missoula, MT" w:date="2017-06-30T11:45:00Z" w:initials="TJ-FMM">
    <w:p w14:paraId="6D56BA2E" w14:textId="77777777" w:rsidR="00C57A20" w:rsidRDefault="00C57A20" w:rsidP="00C57A20">
      <w:pPr>
        <w:pStyle w:val="CommentText"/>
      </w:pPr>
      <w:r>
        <w:rPr>
          <w:rStyle w:val="CommentReference"/>
        </w:rPr>
        <w:annotationRef/>
      </w:r>
      <w:r>
        <w:t>Delete as necessary</w:t>
      </w:r>
    </w:p>
  </w:comment>
  <w:comment w:id="75" w:author="James Tricker" w:date="2017-02-02T11:40:00Z" w:initials="JRT">
    <w:p w14:paraId="1F33BFE5" w14:textId="77777777" w:rsidR="00AD1B90" w:rsidRDefault="00AD1B90" w:rsidP="00777DAA">
      <w:pPr>
        <w:pStyle w:val="CommentText"/>
      </w:pPr>
      <w:r>
        <w:rPr>
          <w:rStyle w:val="CommentReference"/>
        </w:rPr>
        <w:annotationRef/>
      </w:r>
      <w:r>
        <w:t>Insert measure name and description</w:t>
      </w:r>
    </w:p>
  </w:comment>
  <w:comment w:id="76" w:author="James Tricker" w:date="2017-02-02T11:40:00Z" w:initials="JRT">
    <w:p w14:paraId="7873E82D" w14:textId="77777777" w:rsidR="00AD1B90" w:rsidRDefault="00AD1B90" w:rsidP="00777DAA">
      <w:pPr>
        <w:pStyle w:val="CommentText"/>
      </w:pPr>
      <w:r>
        <w:rPr>
          <w:rStyle w:val="CommentReference"/>
        </w:rPr>
        <w:annotationRef/>
      </w:r>
      <w:r>
        <w:t>Insert measure name and description</w:t>
      </w:r>
    </w:p>
  </w:comment>
  <w:comment w:id="77" w:author="James Tricker" w:date="2017-02-02T11:40:00Z" w:initials="JRT">
    <w:p w14:paraId="091A82EE" w14:textId="77777777" w:rsidR="007879A6" w:rsidRDefault="007879A6" w:rsidP="007879A6">
      <w:pPr>
        <w:pStyle w:val="CommentText"/>
      </w:pPr>
      <w:r>
        <w:rPr>
          <w:rStyle w:val="CommentReference"/>
        </w:rPr>
        <w:annotationRef/>
      </w:r>
      <w:r>
        <w:t>Insert measure name and description</w:t>
      </w:r>
    </w:p>
  </w:comment>
  <w:comment w:id="78" w:author="James Tricker" w:date="2017-02-02T11:40:00Z" w:initials="JRT">
    <w:p w14:paraId="214D4F2C" w14:textId="77777777" w:rsidR="00AD1B90" w:rsidRDefault="00AD1B90" w:rsidP="00777DAA">
      <w:pPr>
        <w:pStyle w:val="CommentText"/>
      </w:pPr>
      <w:r>
        <w:rPr>
          <w:rStyle w:val="CommentReference"/>
        </w:rPr>
        <w:annotationRef/>
      </w:r>
      <w:r>
        <w:t>Insert measure name and description</w:t>
      </w:r>
    </w:p>
  </w:comment>
  <w:comment w:id="79" w:author="James Tricker" w:date="2017-02-02T11:54:00Z" w:initials="JRT">
    <w:p w14:paraId="1DF221FC" w14:textId="77777777" w:rsidR="00AD1B90" w:rsidRDefault="00AD1B90" w:rsidP="00804DC7">
      <w:pPr>
        <w:pStyle w:val="CommentText"/>
      </w:pPr>
      <w:r>
        <w:rPr>
          <w:rStyle w:val="CommentReference"/>
        </w:rPr>
        <w:annotationRef/>
      </w:r>
      <w:r>
        <w:t>Complete or delete as necessary</w:t>
      </w:r>
    </w:p>
  </w:comment>
  <w:comment w:id="81" w:author="James Tricker" w:date="2017-02-03T16:57:00Z" w:initials="JRT">
    <w:p w14:paraId="3FBAE968" w14:textId="4AB31B75" w:rsidR="0009332F" w:rsidRDefault="0009332F">
      <w:pPr>
        <w:pStyle w:val="CommentText"/>
      </w:pPr>
      <w:r>
        <w:rPr>
          <w:rStyle w:val="CommentReference"/>
        </w:rPr>
        <w:annotationRef/>
      </w:r>
      <w:r>
        <w:t>Edit as necessary</w:t>
      </w:r>
    </w:p>
  </w:comment>
  <w:comment w:id="88" w:author="James Tricker" w:date="2017-02-02T16:27:00Z" w:initials="JRT">
    <w:p w14:paraId="202EDFB8" w14:textId="749FC027" w:rsidR="00AD1B90" w:rsidRDefault="00AD1B90">
      <w:pPr>
        <w:pStyle w:val="CommentText"/>
      </w:pPr>
      <w:r>
        <w:rPr>
          <w:rStyle w:val="CommentReference"/>
        </w:rPr>
        <w:annotationRef/>
      </w:r>
      <w:r>
        <w:t>Update color ramp information as necessary.</w:t>
      </w:r>
    </w:p>
  </w:comment>
  <w:comment w:id="91" w:author="James Tricker" w:date="2017-02-02T16:27:00Z" w:initials="JRT">
    <w:p w14:paraId="4EEEA648" w14:textId="5F3D4BDC" w:rsidR="00AD1B90" w:rsidRDefault="00AD1B90">
      <w:pPr>
        <w:pStyle w:val="CommentText"/>
      </w:pPr>
      <w:r>
        <w:rPr>
          <w:rStyle w:val="CommentReference"/>
        </w:rPr>
        <w:annotationRef/>
      </w:r>
      <w:r>
        <w:t>Update color ramp information as necessary.</w:t>
      </w:r>
    </w:p>
  </w:comment>
  <w:comment w:id="94" w:author="Tricker, James - FS, Missoula, MT" w:date="2017-06-30T11:45:00Z" w:initials="TJ-FMM">
    <w:p w14:paraId="1B200B61" w14:textId="77777777" w:rsidR="00C57A20" w:rsidRDefault="00C57A20" w:rsidP="00C57A20">
      <w:pPr>
        <w:pStyle w:val="CommentText"/>
      </w:pPr>
      <w:r>
        <w:rPr>
          <w:rStyle w:val="CommentReference"/>
        </w:rPr>
        <w:annotationRef/>
      </w:r>
      <w:r>
        <w:t>Delete as necessary</w:t>
      </w:r>
    </w:p>
  </w:comment>
  <w:comment w:id="95" w:author="James Tricker" w:date="2017-02-02T11:40:00Z" w:initials="JRT">
    <w:p w14:paraId="0AA675F2" w14:textId="77777777" w:rsidR="00AD1B90" w:rsidRDefault="00AD1B90" w:rsidP="00E30AFB">
      <w:pPr>
        <w:pStyle w:val="CommentText"/>
      </w:pPr>
      <w:r>
        <w:rPr>
          <w:rStyle w:val="CommentReference"/>
        </w:rPr>
        <w:annotationRef/>
      </w:r>
      <w:r>
        <w:t>Insert measure name and description</w:t>
      </w:r>
    </w:p>
  </w:comment>
  <w:comment w:id="96" w:author="James Tricker" w:date="2017-02-02T11:40:00Z" w:initials="JRT">
    <w:p w14:paraId="1547EA16" w14:textId="77777777" w:rsidR="00AD1B90" w:rsidRDefault="00AD1B90" w:rsidP="00E30AFB">
      <w:pPr>
        <w:pStyle w:val="CommentText"/>
      </w:pPr>
      <w:r>
        <w:rPr>
          <w:rStyle w:val="CommentReference"/>
        </w:rPr>
        <w:annotationRef/>
      </w:r>
      <w:r>
        <w:t>Insert measure name and description</w:t>
      </w:r>
    </w:p>
  </w:comment>
  <w:comment w:id="97" w:author="James Tricker" w:date="2017-02-02T11:40:00Z" w:initials="JRT">
    <w:p w14:paraId="5F2FB209" w14:textId="77777777" w:rsidR="00AD1B90" w:rsidRDefault="00AD1B90" w:rsidP="00E30AFB">
      <w:pPr>
        <w:pStyle w:val="CommentText"/>
      </w:pPr>
      <w:r>
        <w:rPr>
          <w:rStyle w:val="CommentReference"/>
        </w:rPr>
        <w:annotationRef/>
      </w:r>
      <w:r>
        <w:t>Insert measure name and description</w:t>
      </w:r>
    </w:p>
  </w:comment>
  <w:comment w:id="99" w:author="James Tricker" w:date="2017-02-02T11:54:00Z" w:initials="JRT">
    <w:p w14:paraId="56383F16" w14:textId="77777777" w:rsidR="00AD1B90" w:rsidRDefault="00AD1B90" w:rsidP="00804DC7">
      <w:pPr>
        <w:pStyle w:val="CommentText"/>
      </w:pPr>
      <w:r>
        <w:rPr>
          <w:rStyle w:val="CommentReference"/>
        </w:rPr>
        <w:annotationRef/>
      </w:r>
      <w:r>
        <w:t>Complete or delete as necessary</w:t>
      </w:r>
    </w:p>
  </w:comment>
  <w:comment w:id="100" w:author="James Tricker" w:date="2017-02-03T16:59:00Z" w:initials="JRT">
    <w:p w14:paraId="16D10B01" w14:textId="52A8394C" w:rsidR="00CD789C" w:rsidRDefault="00CD789C">
      <w:pPr>
        <w:pStyle w:val="CommentText"/>
      </w:pPr>
      <w:r>
        <w:rPr>
          <w:rStyle w:val="CommentReference"/>
        </w:rPr>
        <w:annotationRef/>
      </w:r>
      <w:r>
        <w:t>Edit as necessary</w:t>
      </w:r>
    </w:p>
  </w:comment>
  <w:comment w:id="106" w:author="James Tricker" w:date="2017-02-02T16:28:00Z" w:initials="JRT">
    <w:p w14:paraId="2E0301BD" w14:textId="79726A51" w:rsidR="00AD1B90" w:rsidRDefault="00AD1B90">
      <w:pPr>
        <w:pStyle w:val="CommentText"/>
      </w:pPr>
      <w:r>
        <w:rPr>
          <w:rStyle w:val="CommentReference"/>
        </w:rPr>
        <w:annotationRef/>
      </w:r>
      <w:r>
        <w:t>Update color ramp information as necessary.</w:t>
      </w:r>
    </w:p>
  </w:comment>
  <w:comment w:id="109" w:author="James Tricker" w:date="2017-02-02T16:28:00Z" w:initials="JRT">
    <w:p w14:paraId="7E327EDF" w14:textId="5545D893" w:rsidR="00AD1B90" w:rsidRDefault="00AD1B90">
      <w:pPr>
        <w:pStyle w:val="CommentText"/>
      </w:pPr>
      <w:r>
        <w:rPr>
          <w:rStyle w:val="CommentReference"/>
        </w:rPr>
        <w:annotationRef/>
      </w:r>
      <w:r>
        <w:t>Update color ramp information as necessary.</w:t>
      </w:r>
    </w:p>
  </w:comment>
  <w:comment w:id="112" w:author="Tricker, James - FS, Missoula, MT" w:date="2017-06-30T11:45:00Z" w:initials="TJ-FMM">
    <w:p w14:paraId="2B29363C" w14:textId="77777777" w:rsidR="00C57A20" w:rsidRDefault="00C57A20" w:rsidP="00C57A20">
      <w:pPr>
        <w:pStyle w:val="CommentText"/>
      </w:pPr>
      <w:r>
        <w:rPr>
          <w:rStyle w:val="CommentReference"/>
        </w:rPr>
        <w:annotationRef/>
      </w:r>
      <w:r>
        <w:t>Delete as necessary</w:t>
      </w:r>
    </w:p>
  </w:comment>
  <w:comment w:id="113" w:author="James Tricker" w:date="2017-02-02T11:40:00Z" w:initials="JRT">
    <w:p w14:paraId="51335C58" w14:textId="77777777" w:rsidR="00AD1B90" w:rsidRDefault="00AD1B90" w:rsidP="00E30AFB">
      <w:pPr>
        <w:pStyle w:val="CommentText"/>
      </w:pPr>
      <w:r>
        <w:rPr>
          <w:rStyle w:val="CommentReference"/>
        </w:rPr>
        <w:annotationRef/>
      </w:r>
      <w:r>
        <w:t>Insert measure name and description</w:t>
      </w:r>
    </w:p>
  </w:comment>
  <w:comment w:id="114" w:author="James Tricker" w:date="2017-02-02T11:40:00Z" w:initials="JRT">
    <w:p w14:paraId="3E2A4BDA" w14:textId="77777777" w:rsidR="00AD1B90" w:rsidRDefault="00AD1B90" w:rsidP="00E30AFB">
      <w:pPr>
        <w:pStyle w:val="CommentText"/>
      </w:pPr>
      <w:r>
        <w:rPr>
          <w:rStyle w:val="CommentReference"/>
        </w:rPr>
        <w:annotationRef/>
      </w:r>
      <w:r>
        <w:t>Insert measure name and description</w:t>
      </w:r>
    </w:p>
  </w:comment>
  <w:comment w:id="115" w:author="James Tricker" w:date="2017-02-02T11:40:00Z" w:initials="JRT">
    <w:p w14:paraId="092F55DC" w14:textId="77777777" w:rsidR="00AD1B90" w:rsidRDefault="00AD1B90" w:rsidP="00E30AFB">
      <w:pPr>
        <w:pStyle w:val="CommentText"/>
      </w:pPr>
      <w:r>
        <w:rPr>
          <w:rStyle w:val="CommentReference"/>
        </w:rPr>
        <w:annotationRef/>
      </w:r>
      <w:r>
        <w:t>Insert measure name and description</w:t>
      </w:r>
    </w:p>
  </w:comment>
  <w:comment w:id="116" w:author="James Tricker" w:date="2017-02-02T11:40:00Z" w:initials="JRT">
    <w:p w14:paraId="0D4FC9B6" w14:textId="77777777" w:rsidR="00AD1B90" w:rsidRDefault="00AD1B90" w:rsidP="00E30AFB">
      <w:pPr>
        <w:pStyle w:val="CommentText"/>
      </w:pPr>
      <w:r>
        <w:rPr>
          <w:rStyle w:val="CommentReference"/>
        </w:rPr>
        <w:annotationRef/>
      </w:r>
      <w:r>
        <w:t>Insert measure name and description</w:t>
      </w:r>
    </w:p>
  </w:comment>
  <w:comment w:id="117" w:author="James Tricker" w:date="2017-02-02T11:54:00Z" w:initials="JRT">
    <w:p w14:paraId="1137D252" w14:textId="77777777" w:rsidR="00AD1B90" w:rsidRDefault="00AD1B90" w:rsidP="00804DC7">
      <w:pPr>
        <w:pStyle w:val="CommentText"/>
      </w:pPr>
      <w:r>
        <w:rPr>
          <w:rStyle w:val="CommentReference"/>
        </w:rPr>
        <w:annotationRef/>
      </w:r>
      <w:r>
        <w:t>Complete or delete as necessary</w:t>
      </w:r>
    </w:p>
  </w:comment>
  <w:comment w:id="119" w:author="James Tricker" w:date="2017-02-03T16:59:00Z" w:initials="JRT">
    <w:p w14:paraId="442ED3DF" w14:textId="4366D79C" w:rsidR="00CD789C" w:rsidRDefault="00CD789C">
      <w:pPr>
        <w:pStyle w:val="CommentText"/>
      </w:pPr>
      <w:r>
        <w:rPr>
          <w:rStyle w:val="CommentReference"/>
        </w:rPr>
        <w:annotationRef/>
      </w:r>
      <w:r>
        <w:t>Edit as necessary</w:t>
      </w:r>
    </w:p>
  </w:comment>
  <w:comment w:id="126" w:author="James Tricker" w:date="2017-02-02T16:29:00Z" w:initials="JRT">
    <w:p w14:paraId="4452EB7F" w14:textId="48644037" w:rsidR="00AD1B90" w:rsidRDefault="00AD1B90">
      <w:pPr>
        <w:pStyle w:val="CommentText"/>
      </w:pPr>
      <w:r>
        <w:rPr>
          <w:rStyle w:val="CommentReference"/>
        </w:rPr>
        <w:annotationRef/>
      </w:r>
      <w:r>
        <w:t>Update color ramp information as necessary.</w:t>
      </w:r>
    </w:p>
  </w:comment>
  <w:comment w:id="129" w:author="James Tricker" w:date="2017-02-02T16:29:00Z" w:initials="JRT">
    <w:p w14:paraId="2C3106E2" w14:textId="791863E2" w:rsidR="00AD1B90" w:rsidRDefault="00AD1B90">
      <w:pPr>
        <w:pStyle w:val="CommentText"/>
      </w:pPr>
      <w:r>
        <w:rPr>
          <w:rStyle w:val="CommentReference"/>
        </w:rPr>
        <w:annotationRef/>
      </w:r>
      <w:r>
        <w:t>Update color ramp information as necessary.</w:t>
      </w:r>
    </w:p>
  </w:comment>
  <w:comment w:id="132" w:author="James Tricker" w:date="2017-02-02T16:29:00Z" w:initials="JRT">
    <w:p w14:paraId="38724385" w14:textId="671E1EAC" w:rsidR="00AD1B90" w:rsidRDefault="00AD1B90">
      <w:pPr>
        <w:pStyle w:val="CommentText"/>
      </w:pPr>
      <w:r>
        <w:rPr>
          <w:rStyle w:val="CommentReference"/>
        </w:rPr>
        <w:annotationRef/>
      </w:r>
      <w:r>
        <w:t>Update color ramp information as necessary.</w:t>
      </w:r>
    </w:p>
  </w:comment>
  <w:comment w:id="135" w:author="Tricker, James - FS, Missoula, MT" w:date="2017-06-30T11:45:00Z" w:initials="TJ-FMM">
    <w:p w14:paraId="45217625" w14:textId="2F4AC84C" w:rsidR="00321470" w:rsidRDefault="00321470">
      <w:pPr>
        <w:pStyle w:val="CommentText"/>
      </w:pPr>
      <w:r>
        <w:rPr>
          <w:rStyle w:val="CommentReference"/>
        </w:rPr>
        <w:annotationRef/>
      </w:r>
      <w:r>
        <w:t>Delete as necessary</w:t>
      </w:r>
    </w:p>
  </w:comment>
  <w:comment w:id="136" w:author="James Tricker" w:date="2017-02-02T11:40:00Z" w:initials="JRT">
    <w:p w14:paraId="1B190511" w14:textId="77777777" w:rsidR="00AD1B90" w:rsidRDefault="00AD1B90" w:rsidP="00E30AFB">
      <w:pPr>
        <w:pStyle w:val="CommentText"/>
      </w:pPr>
      <w:r>
        <w:rPr>
          <w:rStyle w:val="CommentReference"/>
        </w:rPr>
        <w:annotationRef/>
      </w:r>
      <w:r>
        <w:t>Insert measure name and description</w:t>
      </w:r>
    </w:p>
  </w:comment>
  <w:comment w:id="137" w:author="James Tricker" w:date="2017-02-02T11:40:00Z" w:initials="JRT">
    <w:p w14:paraId="06E7420B" w14:textId="77777777" w:rsidR="00AD1B90" w:rsidRDefault="00AD1B90" w:rsidP="00E30AFB">
      <w:pPr>
        <w:pStyle w:val="CommentText"/>
      </w:pPr>
      <w:r>
        <w:rPr>
          <w:rStyle w:val="CommentReference"/>
        </w:rPr>
        <w:annotationRef/>
      </w:r>
      <w:r>
        <w:t>Insert measure name and description</w:t>
      </w:r>
    </w:p>
  </w:comment>
  <w:comment w:id="138" w:author="James Tricker" w:date="2017-02-02T11:54:00Z" w:initials="JRT">
    <w:p w14:paraId="493396D6" w14:textId="77777777" w:rsidR="00AD1B90" w:rsidRDefault="00AD1B90" w:rsidP="00804DC7">
      <w:pPr>
        <w:pStyle w:val="CommentText"/>
      </w:pPr>
      <w:r>
        <w:rPr>
          <w:rStyle w:val="CommentReference"/>
        </w:rPr>
        <w:annotationRef/>
      </w:r>
      <w:r>
        <w:t>Complete or delete as necessary</w:t>
      </w:r>
    </w:p>
  </w:comment>
  <w:comment w:id="140" w:author="James Tricker" w:date="2017-02-03T17:01:00Z" w:initials="JRT">
    <w:p w14:paraId="19C6E8B4" w14:textId="130786DD" w:rsidR="00CD789C" w:rsidRDefault="00CD789C">
      <w:pPr>
        <w:pStyle w:val="CommentText"/>
      </w:pPr>
      <w:r>
        <w:rPr>
          <w:rStyle w:val="CommentReference"/>
        </w:rPr>
        <w:annotationRef/>
      </w:r>
      <w:r>
        <w:t xml:space="preserve">Edit as necessary </w:t>
      </w:r>
    </w:p>
  </w:comment>
  <w:comment w:id="145" w:author="James Tricker" w:date="2017-02-02T16:30:00Z" w:initials="JRT">
    <w:p w14:paraId="4A3AEF05" w14:textId="0C653892" w:rsidR="00AD1B90" w:rsidRDefault="00AD1B90">
      <w:pPr>
        <w:pStyle w:val="CommentText"/>
      </w:pPr>
      <w:r>
        <w:rPr>
          <w:rStyle w:val="CommentReference"/>
        </w:rPr>
        <w:annotationRef/>
      </w:r>
      <w:r>
        <w:t>Discuss with the archeologist whether it is appropriate to include locations of cultural resources in the report</w:t>
      </w:r>
    </w:p>
  </w:comment>
  <w:comment w:id="147" w:author="James Tricker" w:date="2017-02-02T16:47:00Z" w:initials="JRT">
    <w:p w14:paraId="6BC9A57C" w14:textId="74FCFF81" w:rsidR="00AD1B90" w:rsidRDefault="00AD1B90">
      <w:pPr>
        <w:pStyle w:val="CommentText"/>
      </w:pPr>
      <w:r>
        <w:rPr>
          <w:rStyle w:val="CommentReference"/>
        </w:rPr>
        <w:annotationRef/>
      </w:r>
      <w:r>
        <w:t>Edit as necessary</w:t>
      </w:r>
    </w:p>
  </w:comment>
  <w:comment w:id="148" w:author="James Tricker" w:date="2017-02-02T16:44:00Z" w:initials="JRT">
    <w:p w14:paraId="2D5EE0CC" w14:textId="0A7559BA" w:rsidR="00AD1B90" w:rsidRDefault="00AD1B90">
      <w:pPr>
        <w:pStyle w:val="CommentText"/>
      </w:pPr>
      <w:r>
        <w:rPr>
          <w:rStyle w:val="CommentReference"/>
        </w:rPr>
        <w:annotationRef/>
      </w:r>
      <w:r>
        <w:t>Insert number of measures used</w:t>
      </w:r>
    </w:p>
  </w:comment>
  <w:comment w:id="149" w:author="James Tricker" w:date="2017-02-02T16:46:00Z" w:initials="JRT">
    <w:p w14:paraId="17948D93" w14:textId="0F777F85" w:rsidR="00AD1B90" w:rsidRDefault="00AD1B90">
      <w:pPr>
        <w:pStyle w:val="CommentText"/>
      </w:pPr>
      <w:r>
        <w:rPr>
          <w:rStyle w:val="CommentReference"/>
        </w:rPr>
        <w:annotationRef/>
      </w:r>
      <w:r>
        <w:t xml:space="preserve">Insert number of pixels and map resolution </w:t>
      </w:r>
    </w:p>
  </w:comment>
  <w:comment w:id="150" w:author="James Tricker" w:date="2017-02-03T17:02:00Z" w:initials="JRT">
    <w:p w14:paraId="0205DA6E" w14:textId="485895BC" w:rsidR="00627D98" w:rsidRDefault="00627D98">
      <w:pPr>
        <w:pStyle w:val="CommentText"/>
      </w:pPr>
      <w:r>
        <w:rPr>
          <w:rStyle w:val="CommentReference"/>
        </w:rPr>
        <w:annotationRef/>
      </w:r>
      <w:r w:rsidRPr="00627D98">
        <w:t xml:space="preserve">Insert a description of the main trends </w:t>
      </w:r>
      <w:r>
        <w:t>in the wilderness character map.</w:t>
      </w:r>
    </w:p>
  </w:comment>
  <w:comment w:id="153" w:author="James Tricker" w:date="2017-02-02T16:30:00Z" w:initials="JRT">
    <w:p w14:paraId="0BB7D250" w14:textId="72CF1346" w:rsidR="00AD1B90" w:rsidRDefault="00AD1B90">
      <w:pPr>
        <w:pStyle w:val="CommentText"/>
      </w:pPr>
      <w:r>
        <w:rPr>
          <w:rStyle w:val="CommentReference"/>
        </w:rPr>
        <w:annotationRef/>
      </w:r>
      <w:r>
        <w:t>Update color ramp information as necessary.</w:t>
      </w:r>
    </w:p>
  </w:comment>
  <w:comment w:id="156" w:author="James Tricker" w:date="2017-02-02T16:30:00Z" w:initials="JRT">
    <w:p w14:paraId="4FEED5BD" w14:textId="4DA23BF7" w:rsidR="00AD1B90" w:rsidRDefault="00AD1B90">
      <w:pPr>
        <w:pStyle w:val="CommentText"/>
      </w:pPr>
      <w:r>
        <w:rPr>
          <w:rStyle w:val="CommentReference"/>
        </w:rPr>
        <w:annotationRef/>
      </w:r>
      <w:r>
        <w:t>Update color ramp information as necessary.</w:t>
      </w:r>
    </w:p>
  </w:comment>
  <w:comment w:id="159" w:author="James Tricker" w:date="2017-02-02T16:32:00Z" w:initials="JRT">
    <w:p w14:paraId="4A75BA84" w14:textId="08A82943" w:rsidR="00AD1B90" w:rsidRDefault="00AD1B90">
      <w:pPr>
        <w:pStyle w:val="CommentText"/>
      </w:pPr>
      <w:r>
        <w:rPr>
          <w:rStyle w:val="CommentReference"/>
        </w:rPr>
        <w:annotationRef/>
      </w:r>
      <w:r>
        <w:t>Update color ramp information as necessary.</w:t>
      </w:r>
    </w:p>
  </w:comment>
  <w:comment w:id="162" w:author="James Tricker" w:date="2017-02-03T17:03:00Z" w:initials="JRT">
    <w:p w14:paraId="142B46F3" w14:textId="15D4645E" w:rsidR="009C0DEE" w:rsidRDefault="009C0DEE">
      <w:pPr>
        <w:pStyle w:val="CommentText"/>
      </w:pPr>
      <w:r>
        <w:rPr>
          <w:rStyle w:val="CommentReference"/>
        </w:rPr>
        <w:annotationRef/>
      </w:r>
      <w:r>
        <w:t>Provide locally relevant example.</w:t>
      </w:r>
    </w:p>
  </w:comment>
  <w:comment w:id="163" w:author="James Tricker" w:date="2017-02-03T17:04:00Z" w:initials="JRT">
    <w:p w14:paraId="15CE0EEB" w14:textId="792C6725" w:rsidR="009C0DEE" w:rsidRDefault="009C0DEE">
      <w:pPr>
        <w:pStyle w:val="CommentText"/>
      </w:pPr>
      <w:r>
        <w:rPr>
          <w:rStyle w:val="CommentReference"/>
        </w:rPr>
        <w:annotationRef/>
      </w:r>
      <w:r>
        <w:t>Edit or delete this section as necessary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1D1EDC" w15:done="0"/>
  <w15:commentEx w15:paraId="3DB6145E" w15:done="0"/>
  <w15:commentEx w15:paraId="529166F8" w15:done="0"/>
  <w15:commentEx w15:paraId="0530D058" w15:done="0"/>
  <w15:commentEx w15:paraId="79379A5F" w15:done="0"/>
  <w15:commentEx w15:paraId="1E92A72A" w15:done="0"/>
  <w15:commentEx w15:paraId="34A666D8" w15:done="0"/>
  <w15:commentEx w15:paraId="7802AA56" w15:done="0"/>
  <w15:commentEx w15:paraId="3A40CC22" w15:done="0"/>
  <w15:commentEx w15:paraId="774D4816" w15:done="0"/>
  <w15:commentEx w15:paraId="49A605F8" w15:done="0"/>
  <w15:commentEx w15:paraId="7D637B9F" w15:done="0"/>
  <w15:commentEx w15:paraId="6B2BF2E4" w15:done="0"/>
  <w15:commentEx w15:paraId="68D92422" w15:done="0"/>
  <w15:commentEx w15:paraId="1CA4004E" w15:done="0"/>
  <w15:commentEx w15:paraId="30748F10" w15:done="0"/>
  <w15:commentEx w15:paraId="28934232" w15:done="0"/>
  <w15:commentEx w15:paraId="2886B180" w15:done="0"/>
  <w15:commentEx w15:paraId="00450718" w15:done="0"/>
  <w15:commentEx w15:paraId="5F12F9C4" w15:done="0"/>
  <w15:commentEx w15:paraId="7150E38E" w15:done="0"/>
  <w15:commentEx w15:paraId="6447EDD3" w15:done="0"/>
  <w15:commentEx w15:paraId="22A5F04E" w15:done="0"/>
  <w15:commentEx w15:paraId="43202518" w15:done="0"/>
  <w15:commentEx w15:paraId="5BD8A0E2" w15:done="0"/>
  <w15:commentEx w15:paraId="7C989A09" w15:done="0"/>
  <w15:commentEx w15:paraId="6DDFAFCA" w15:done="0"/>
  <w15:commentEx w15:paraId="6444FA4B" w15:done="0"/>
  <w15:commentEx w15:paraId="5D952373" w15:done="0"/>
  <w15:commentEx w15:paraId="5BD53D74" w15:done="0"/>
  <w15:commentEx w15:paraId="4B6D0872" w15:done="0"/>
  <w15:commentEx w15:paraId="24DE2311" w15:done="0"/>
  <w15:commentEx w15:paraId="64C80C16" w15:done="0"/>
  <w15:commentEx w15:paraId="460A2E87" w15:done="0"/>
  <w15:commentEx w15:paraId="6EA35045" w15:done="0"/>
  <w15:commentEx w15:paraId="4C3144C0" w15:done="0"/>
  <w15:commentEx w15:paraId="6D56BA2E" w15:done="0"/>
  <w15:commentEx w15:paraId="1F33BFE5" w15:done="0"/>
  <w15:commentEx w15:paraId="7873E82D" w15:done="0"/>
  <w15:commentEx w15:paraId="091A82EE" w15:done="0"/>
  <w15:commentEx w15:paraId="214D4F2C" w15:done="0"/>
  <w15:commentEx w15:paraId="1DF221FC" w15:done="0"/>
  <w15:commentEx w15:paraId="3FBAE968" w15:done="0"/>
  <w15:commentEx w15:paraId="202EDFB8" w15:done="0"/>
  <w15:commentEx w15:paraId="4EEEA648" w15:done="0"/>
  <w15:commentEx w15:paraId="1B200B61" w15:done="0"/>
  <w15:commentEx w15:paraId="0AA675F2" w15:done="0"/>
  <w15:commentEx w15:paraId="1547EA16" w15:done="0"/>
  <w15:commentEx w15:paraId="5F2FB209" w15:done="0"/>
  <w15:commentEx w15:paraId="56383F16" w15:done="0"/>
  <w15:commentEx w15:paraId="16D10B01" w15:done="0"/>
  <w15:commentEx w15:paraId="2E0301BD" w15:done="0"/>
  <w15:commentEx w15:paraId="7E327EDF" w15:done="0"/>
  <w15:commentEx w15:paraId="2B29363C" w15:done="0"/>
  <w15:commentEx w15:paraId="51335C58" w15:done="0"/>
  <w15:commentEx w15:paraId="3E2A4BDA" w15:done="0"/>
  <w15:commentEx w15:paraId="092F55DC" w15:done="0"/>
  <w15:commentEx w15:paraId="0D4FC9B6" w15:done="0"/>
  <w15:commentEx w15:paraId="1137D252" w15:done="0"/>
  <w15:commentEx w15:paraId="442ED3DF" w15:done="0"/>
  <w15:commentEx w15:paraId="4452EB7F" w15:done="0"/>
  <w15:commentEx w15:paraId="2C3106E2" w15:done="0"/>
  <w15:commentEx w15:paraId="38724385" w15:done="0"/>
  <w15:commentEx w15:paraId="45217625" w15:done="0"/>
  <w15:commentEx w15:paraId="1B190511" w15:done="0"/>
  <w15:commentEx w15:paraId="06E7420B" w15:done="0"/>
  <w15:commentEx w15:paraId="493396D6" w15:done="0"/>
  <w15:commentEx w15:paraId="19C6E8B4" w15:done="0"/>
  <w15:commentEx w15:paraId="4A3AEF05" w15:done="0"/>
  <w15:commentEx w15:paraId="6BC9A57C" w15:done="0"/>
  <w15:commentEx w15:paraId="2D5EE0CC" w15:done="0"/>
  <w15:commentEx w15:paraId="17948D93" w15:done="0"/>
  <w15:commentEx w15:paraId="0205DA6E" w15:done="0"/>
  <w15:commentEx w15:paraId="0BB7D250" w15:done="0"/>
  <w15:commentEx w15:paraId="4FEED5BD" w15:done="0"/>
  <w15:commentEx w15:paraId="4A75BA84" w15:done="0"/>
  <w15:commentEx w15:paraId="142B46F3" w15:done="0"/>
  <w15:commentEx w15:paraId="15CE0EE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48173" w14:textId="77777777" w:rsidR="00373781" w:rsidRDefault="00373781" w:rsidP="00AD7241">
      <w:r>
        <w:separator/>
      </w:r>
    </w:p>
  </w:endnote>
  <w:endnote w:type="continuationSeparator" w:id="0">
    <w:p w14:paraId="372AFA24" w14:textId="77777777" w:rsidR="00373781" w:rsidRDefault="00373781" w:rsidP="00AD7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797700"/>
      <w:docPartObj>
        <w:docPartGallery w:val="Page Numbers (Bottom of Page)"/>
        <w:docPartUnique/>
      </w:docPartObj>
    </w:sdtPr>
    <w:sdtEndPr>
      <w:rPr>
        <w:noProof/>
      </w:rPr>
    </w:sdtEndPr>
    <w:sdtContent>
      <w:p w14:paraId="33D7DB12" w14:textId="685D4E38" w:rsidR="00AD1B90" w:rsidRDefault="00AD1B90">
        <w:pPr>
          <w:pStyle w:val="Footer"/>
          <w:jc w:val="center"/>
        </w:pPr>
        <w:r>
          <w:fldChar w:fldCharType="begin"/>
        </w:r>
        <w:r>
          <w:instrText xml:space="preserve"> PAGE   \* MERGEFORMAT </w:instrText>
        </w:r>
        <w:r>
          <w:fldChar w:fldCharType="separate"/>
        </w:r>
        <w:r w:rsidR="008A34E3">
          <w:rPr>
            <w:noProof/>
          </w:rPr>
          <w:t>17</w:t>
        </w:r>
        <w:r>
          <w:rPr>
            <w:noProof/>
          </w:rPr>
          <w:fldChar w:fldCharType="end"/>
        </w:r>
      </w:p>
    </w:sdtContent>
  </w:sdt>
  <w:p w14:paraId="7AFC16BB" w14:textId="77777777" w:rsidR="00AD1B90" w:rsidRDefault="00AD1B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085014"/>
      <w:docPartObj>
        <w:docPartGallery w:val="Page Numbers (Bottom of Page)"/>
        <w:docPartUnique/>
      </w:docPartObj>
    </w:sdtPr>
    <w:sdtEndPr>
      <w:rPr>
        <w:noProof/>
      </w:rPr>
    </w:sdtEndPr>
    <w:sdtContent>
      <w:p w14:paraId="234E03D1" w14:textId="19E97F67" w:rsidR="00AD1B90" w:rsidRDefault="00AD1B90">
        <w:pPr>
          <w:pStyle w:val="Footer"/>
          <w:jc w:val="center"/>
        </w:pPr>
        <w:r>
          <w:fldChar w:fldCharType="begin"/>
        </w:r>
        <w:r>
          <w:instrText xml:space="preserve"> PAGE   \* MERGEFORMAT </w:instrText>
        </w:r>
        <w:r>
          <w:fldChar w:fldCharType="separate"/>
        </w:r>
        <w:r w:rsidR="008A34E3">
          <w:rPr>
            <w:noProof/>
          </w:rPr>
          <w:t>2</w:t>
        </w:r>
        <w:r>
          <w:rPr>
            <w:noProof/>
          </w:rPr>
          <w:fldChar w:fldCharType="end"/>
        </w:r>
      </w:p>
    </w:sdtContent>
  </w:sdt>
  <w:p w14:paraId="02F51FED" w14:textId="77777777" w:rsidR="00AD1B90" w:rsidRPr="00D71BED" w:rsidRDefault="00AD1B90" w:rsidP="003979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24B57" w14:textId="77777777" w:rsidR="00373781" w:rsidRDefault="00373781" w:rsidP="00AD7241">
      <w:r>
        <w:separator/>
      </w:r>
    </w:p>
  </w:footnote>
  <w:footnote w:type="continuationSeparator" w:id="0">
    <w:p w14:paraId="69EAB82D" w14:textId="77777777" w:rsidR="00373781" w:rsidRDefault="00373781" w:rsidP="00AD7241">
      <w:r>
        <w:continuationSeparator/>
      </w:r>
    </w:p>
  </w:footnote>
  <w:footnote w:id="1">
    <w:p w14:paraId="2999DF09" w14:textId="77777777" w:rsidR="007C1227" w:rsidRDefault="007C1227" w:rsidP="007C1227">
      <w:pPr>
        <w:pStyle w:val="FootnoteText"/>
      </w:pPr>
      <w:r>
        <w:rPr>
          <w:rStyle w:val="FootnoteReference"/>
        </w:rPr>
        <w:footnoteRef/>
      </w:r>
      <w:r>
        <w:t xml:space="preserve"> </w:t>
      </w:r>
      <w:r w:rsidRPr="001D45CB">
        <w:t xml:space="preserve">Terminology used in this report to describe </w:t>
      </w:r>
      <w:r>
        <w:t>threats to</w:t>
      </w:r>
      <w:r w:rsidRPr="001D45CB">
        <w:t xml:space="preserve"> wilderness character—including “degraded,” “negative impact,” </w:t>
      </w:r>
      <w:r>
        <w:t xml:space="preserve">“significant,” </w:t>
      </w:r>
      <w:r w:rsidRPr="001D45CB">
        <w:t>etc.—reflects common vocabulary used in laws</w:t>
      </w:r>
      <w:r>
        <w:t xml:space="preserve">, </w:t>
      </w:r>
      <w:r w:rsidRPr="001D45CB">
        <w:t xml:space="preserve">policies, </w:t>
      </w:r>
      <w:r>
        <w:t xml:space="preserve">and </w:t>
      </w:r>
      <w:r w:rsidRPr="001D45CB">
        <w:t>interagency wilderness character monitoring documents. These terms do not imply an analysis of impacts or determination of significant effects, such as required by the National Environmental Policy Act or other agency decision-making processes</w:t>
      </w:r>
      <w:r>
        <w:t>.</w:t>
      </w:r>
    </w:p>
  </w:footnote>
  <w:footnote w:id="2">
    <w:p w14:paraId="195C2966" w14:textId="77777777" w:rsidR="00AD1B90" w:rsidRDefault="00AD1B90" w:rsidP="00AD7241">
      <w:pPr>
        <w:pStyle w:val="FootnoteText"/>
      </w:pPr>
      <w:r>
        <w:rPr>
          <w:rStyle w:val="FootnoteReference"/>
        </w:rPr>
        <w:footnoteRef/>
      </w:r>
      <w:r>
        <w:t xml:space="preserve"> Indicators are distinct and important elements within each quality of wilderness character. They have measurable attributes that can be the focus of wilderness character monitoring efforts. </w:t>
      </w:r>
    </w:p>
  </w:footnote>
  <w:footnote w:id="3">
    <w:p w14:paraId="7FACF3CF" w14:textId="77777777" w:rsidR="00AD1B90" w:rsidRDefault="00AD1B90" w:rsidP="00AD7241">
      <w:pPr>
        <w:pStyle w:val="FootnoteText"/>
      </w:pPr>
      <w:r>
        <w:rPr>
          <w:rStyle w:val="FootnoteReference"/>
        </w:rPr>
        <w:footnoteRef/>
      </w:r>
      <w:r>
        <w:t xml:space="preserve"> Measures are specific and tangible aspects of an indicator that can be measured to gain insight into the status of the indicator and to assess trends over time.</w:t>
      </w:r>
    </w:p>
  </w:footnote>
  <w:footnote w:id="4">
    <w:p w14:paraId="29125086" w14:textId="77777777" w:rsidR="00AD1B90" w:rsidRDefault="00AD1B90" w:rsidP="00AD7241">
      <w:pPr>
        <w:pStyle w:val="FootnoteText"/>
      </w:pPr>
      <w:r>
        <w:rPr>
          <w:rStyle w:val="FootnoteReference"/>
        </w:rPr>
        <w:footnoteRef/>
      </w:r>
      <w:r>
        <w:t xml:space="preserve"> GIS software developed by Environmental Systems Research Institute.</w:t>
      </w:r>
    </w:p>
  </w:footnote>
  <w:footnote w:id="5">
    <w:p w14:paraId="3EA7F621" w14:textId="47E49E1F" w:rsidR="00AD1B90" w:rsidRPr="004C3454" w:rsidRDefault="00AD1B90" w:rsidP="00AD7241">
      <w:pPr>
        <w:pStyle w:val="FootnoteText"/>
        <w:rPr>
          <w:i/>
          <w:color w:val="00B050"/>
        </w:rPr>
      </w:pPr>
      <w:r>
        <w:rPr>
          <w:rStyle w:val="FootnoteReference"/>
        </w:rPr>
        <w:footnoteRef/>
      </w:r>
      <w:r>
        <w:t xml:space="preserve"> Vector data type uses points, lines, and polygons to represent </w:t>
      </w:r>
      <w:r w:rsidRPr="0088118C">
        <w:t>features.</w:t>
      </w:r>
      <w:r>
        <w:t xml:space="preserve"> </w:t>
      </w:r>
    </w:p>
  </w:footnote>
  <w:footnote w:id="6">
    <w:p w14:paraId="4C9A1479" w14:textId="77777777" w:rsidR="00AD1B90" w:rsidRPr="002E5850" w:rsidRDefault="00AD1B90" w:rsidP="00AD7241">
      <w:pPr>
        <w:pStyle w:val="FootnoteText"/>
      </w:pPr>
      <w:r>
        <w:rPr>
          <w:rStyle w:val="FootnoteReference"/>
        </w:rPr>
        <w:footnoteRef/>
      </w:r>
      <w:r>
        <w:t xml:space="preserve"> </w:t>
      </w:r>
      <w:r w:rsidRPr="0040129B">
        <w:t>Raster data type consists of rows and columns of cells, with each cell storing a single value.</w:t>
      </w:r>
    </w:p>
  </w:footnote>
  <w:footnote w:id="7">
    <w:p w14:paraId="4E10408B" w14:textId="77777777" w:rsidR="00AD1B90" w:rsidRPr="002E5850" w:rsidRDefault="00AD1B90" w:rsidP="00AD7241">
      <w:pPr>
        <w:pStyle w:val="FootnoteText"/>
        <w:rPr>
          <w:i/>
        </w:rPr>
      </w:pPr>
      <w:r w:rsidRPr="002E5850">
        <w:rPr>
          <w:rStyle w:val="FootnoteReference"/>
        </w:rPr>
        <w:footnoteRef/>
      </w:r>
      <w:r w:rsidRPr="002E5850">
        <w:t xml:space="preserve"> </w:t>
      </w:r>
      <w:r>
        <w:t>Normalization</w:t>
      </w:r>
      <w:r w:rsidRPr="002E5850">
        <w:t xml:space="preserve"> of measures </w:t>
      </w:r>
      <w:r>
        <w:t>was</w:t>
      </w:r>
      <w:r w:rsidRPr="002E5850">
        <w:t xml:space="preserve"> achieved using a linear rescaling of the input values (slicing) onto a </w:t>
      </w:r>
      <w:r>
        <w:t xml:space="preserve">0–255 scale on an equal interval </w:t>
      </w:r>
      <w:r w:rsidRPr="002E5850">
        <w:t>basis</w:t>
      </w:r>
      <w:r>
        <w:t>.</w:t>
      </w:r>
    </w:p>
  </w:footnote>
  <w:footnote w:id="8">
    <w:p w14:paraId="6089057C" w14:textId="2892D8F7" w:rsidR="00AD1B90" w:rsidRDefault="00AD1B90" w:rsidP="00AD7241">
      <w:pPr>
        <w:pStyle w:val="FootnoteText"/>
      </w:pPr>
      <w:r>
        <w:rPr>
          <w:rStyle w:val="FootnoteReference"/>
        </w:rPr>
        <w:footnoteRef/>
      </w:r>
      <w:r>
        <w:t xml:space="preserve"> The stretch method defines the type of histogram stretching that was applied to raster datasets to enhance their appearance. The minimum-maximum stretch applies a linear stretch on the output minimum and output maximum pixel values, which were used as endpoints for the histogram (ESRI 2015). </w:t>
      </w:r>
    </w:p>
  </w:footnote>
  <w:footnote w:id="9">
    <w:p w14:paraId="45921E5F" w14:textId="77777777" w:rsidR="00AD1B90" w:rsidRDefault="00AD1B90" w:rsidP="00AD7241">
      <w:pPr>
        <w:pStyle w:val="FootnoteText"/>
      </w:pPr>
      <w:r>
        <w:rPr>
          <w:rStyle w:val="FootnoteReference"/>
        </w:rPr>
        <w:footnoteRef/>
      </w:r>
      <w:r>
        <w:t xml:space="preserve"> This reclassification scheme divides the range of attribute values into equal-sized sub-ranges, allowing the user to specify the number of intervals while ArcMap determines where the breaks should occur (ESRI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675B"/>
    <w:multiLevelType w:val="hybridMultilevel"/>
    <w:tmpl w:val="E8E07B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422C8D"/>
    <w:multiLevelType w:val="hybridMultilevel"/>
    <w:tmpl w:val="97701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A7F71"/>
    <w:multiLevelType w:val="hybridMultilevel"/>
    <w:tmpl w:val="C1182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73474"/>
    <w:multiLevelType w:val="hybridMultilevel"/>
    <w:tmpl w:val="ECD6959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0B8174E0"/>
    <w:multiLevelType w:val="hybridMultilevel"/>
    <w:tmpl w:val="77267B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21F71"/>
    <w:multiLevelType w:val="hybridMultilevel"/>
    <w:tmpl w:val="E8E07B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BF14C5"/>
    <w:multiLevelType w:val="hybridMultilevel"/>
    <w:tmpl w:val="B238C3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2F2085C"/>
    <w:multiLevelType w:val="hybridMultilevel"/>
    <w:tmpl w:val="A1EA0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0061C9"/>
    <w:multiLevelType w:val="hybridMultilevel"/>
    <w:tmpl w:val="608AEE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19BE4B6D"/>
    <w:multiLevelType w:val="hybridMultilevel"/>
    <w:tmpl w:val="BBC6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E45D95"/>
    <w:multiLevelType w:val="hybridMultilevel"/>
    <w:tmpl w:val="CEDA11D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C8436A6"/>
    <w:multiLevelType w:val="hybridMultilevel"/>
    <w:tmpl w:val="E6B66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B25F2E"/>
    <w:multiLevelType w:val="hybridMultilevel"/>
    <w:tmpl w:val="7E96D8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2D6317F"/>
    <w:multiLevelType w:val="hybridMultilevel"/>
    <w:tmpl w:val="4036A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D95157"/>
    <w:multiLevelType w:val="hybridMultilevel"/>
    <w:tmpl w:val="9692F7D6"/>
    <w:lvl w:ilvl="0" w:tplc="F20C4F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E45A9D"/>
    <w:multiLevelType w:val="hybridMultilevel"/>
    <w:tmpl w:val="F710AD4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3D302F"/>
    <w:multiLevelType w:val="hybridMultilevel"/>
    <w:tmpl w:val="0B8EB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D97930"/>
    <w:multiLevelType w:val="hybridMultilevel"/>
    <w:tmpl w:val="E8E07B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EBC0FC1"/>
    <w:multiLevelType w:val="hybridMultilevel"/>
    <w:tmpl w:val="14AEB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C252A"/>
    <w:multiLevelType w:val="hybridMultilevel"/>
    <w:tmpl w:val="DCF0897C"/>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0" w15:restartNumberingAfterBreak="0">
    <w:nsid w:val="395663B3"/>
    <w:multiLevelType w:val="hybridMultilevel"/>
    <w:tmpl w:val="2D14B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773349"/>
    <w:multiLevelType w:val="hybridMultilevel"/>
    <w:tmpl w:val="78443D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B3401A4"/>
    <w:multiLevelType w:val="hybridMultilevel"/>
    <w:tmpl w:val="334C6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2F1168"/>
    <w:multiLevelType w:val="hybridMultilevel"/>
    <w:tmpl w:val="8F02E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794079"/>
    <w:multiLevelType w:val="hybridMultilevel"/>
    <w:tmpl w:val="9B5A5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064092"/>
    <w:multiLevelType w:val="hybridMultilevel"/>
    <w:tmpl w:val="54440694"/>
    <w:lvl w:ilvl="0" w:tplc="48600A3E">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446E0B"/>
    <w:multiLevelType w:val="hybridMultilevel"/>
    <w:tmpl w:val="D65651AA"/>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27" w15:restartNumberingAfterBreak="0">
    <w:nsid w:val="46706CA6"/>
    <w:multiLevelType w:val="hybridMultilevel"/>
    <w:tmpl w:val="CAB4F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7B495F"/>
    <w:multiLevelType w:val="hybridMultilevel"/>
    <w:tmpl w:val="2CF4E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F75F32"/>
    <w:multiLevelType w:val="hybridMultilevel"/>
    <w:tmpl w:val="ACDA9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217FFB"/>
    <w:multiLevelType w:val="hybridMultilevel"/>
    <w:tmpl w:val="967C9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3B0E39"/>
    <w:multiLevelType w:val="hybridMultilevel"/>
    <w:tmpl w:val="3A0E8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2136AAF"/>
    <w:multiLevelType w:val="hybridMultilevel"/>
    <w:tmpl w:val="F5AA22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5210E82"/>
    <w:multiLevelType w:val="hybridMultilevel"/>
    <w:tmpl w:val="A38A9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AA61E0"/>
    <w:multiLevelType w:val="hybridMultilevel"/>
    <w:tmpl w:val="D250D3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9E22E944">
      <w:start w:val="1"/>
      <w:numFmt w:val="bullet"/>
      <w:lvlText w:val=""/>
      <w:lvlJc w:val="left"/>
      <w:pPr>
        <w:ind w:left="1440" w:hanging="360"/>
      </w:pPr>
      <w:rPr>
        <w:rFonts w:ascii="Wingdings" w:hAnsi="Wingdings" w:hint="default"/>
      </w:rPr>
    </w:lvl>
    <w:lvl w:ilvl="3" w:tplc="4E28D516">
      <w:start w:val="1"/>
      <w:numFmt w:val="bullet"/>
      <w:lvlText w:val=""/>
      <w:lvlJc w:val="left"/>
      <w:pPr>
        <w:ind w:left="180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B6C0512"/>
    <w:multiLevelType w:val="hybridMultilevel"/>
    <w:tmpl w:val="1FCC6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9C61AF"/>
    <w:multiLevelType w:val="hybridMultilevel"/>
    <w:tmpl w:val="3B46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900653"/>
    <w:multiLevelType w:val="hybridMultilevel"/>
    <w:tmpl w:val="76866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627604"/>
    <w:multiLevelType w:val="hybridMultilevel"/>
    <w:tmpl w:val="7D302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C06325"/>
    <w:multiLevelType w:val="hybridMultilevel"/>
    <w:tmpl w:val="8DAC6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8C317D"/>
    <w:multiLevelType w:val="hybridMultilevel"/>
    <w:tmpl w:val="9F02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C857A1"/>
    <w:multiLevelType w:val="hybridMultilevel"/>
    <w:tmpl w:val="ADB80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337445"/>
    <w:multiLevelType w:val="hybridMultilevel"/>
    <w:tmpl w:val="A150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C668D3"/>
    <w:multiLevelType w:val="hybridMultilevel"/>
    <w:tmpl w:val="8E2A8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8575D4"/>
    <w:multiLevelType w:val="hybridMultilevel"/>
    <w:tmpl w:val="0D5E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522DCB"/>
    <w:multiLevelType w:val="hybridMultilevel"/>
    <w:tmpl w:val="01BAA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8A1E8E"/>
    <w:multiLevelType w:val="hybridMultilevel"/>
    <w:tmpl w:val="B4FCB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C71C5E"/>
    <w:multiLevelType w:val="hybridMultilevel"/>
    <w:tmpl w:val="F1584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F81DB7"/>
    <w:multiLevelType w:val="hybridMultilevel"/>
    <w:tmpl w:val="68F02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B775EB"/>
    <w:multiLevelType w:val="hybridMultilevel"/>
    <w:tmpl w:val="27369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49"/>
  </w:num>
  <w:num w:numId="3">
    <w:abstractNumId w:val="24"/>
  </w:num>
  <w:num w:numId="4">
    <w:abstractNumId w:val="42"/>
  </w:num>
  <w:num w:numId="5">
    <w:abstractNumId w:val="18"/>
  </w:num>
  <w:num w:numId="6">
    <w:abstractNumId w:val="39"/>
  </w:num>
  <w:num w:numId="7">
    <w:abstractNumId w:val="6"/>
  </w:num>
  <w:num w:numId="8">
    <w:abstractNumId w:val="27"/>
  </w:num>
  <w:num w:numId="9">
    <w:abstractNumId w:val="45"/>
  </w:num>
  <w:num w:numId="10">
    <w:abstractNumId w:val="29"/>
  </w:num>
  <w:num w:numId="11">
    <w:abstractNumId w:val="33"/>
  </w:num>
  <w:num w:numId="12">
    <w:abstractNumId w:val="2"/>
  </w:num>
  <w:num w:numId="13">
    <w:abstractNumId w:val="13"/>
  </w:num>
  <w:num w:numId="14">
    <w:abstractNumId w:val="11"/>
  </w:num>
  <w:num w:numId="15">
    <w:abstractNumId w:val="46"/>
  </w:num>
  <w:num w:numId="16">
    <w:abstractNumId w:val="38"/>
  </w:num>
  <w:num w:numId="17">
    <w:abstractNumId w:val="41"/>
  </w:num>
  <w:num w:numId="18">
    <w:abstractNumId w:val="35"/>
  </w:num>
  <w:num w:numId="19">
    <w:abstractNumId w:val="30"/>
  </w:num>
  <w:num w:numId="20">
    <w:abstractNumId w:val="21"/>
  </w:num>
  <w:num w:numId="21">
    <w:abstractNumId w:val="17"/>
  </w:num>
  <w:num w:numId="22">
    <w:abstractNumId w:val="36"/>
  </w:num>
  <w:num w:numId="23">
    <w:abstractNumId w:val="43"/>
  </w:num>
  <w:num w:numId="24">
    <w:abstractNumId w:val="31"/>
  </w:num>
  <w:num w:numId="25">
    <w:abstractNumId w:val="44"/>
  </w:num>
  <w:num w:numId="26">
    <w:abstractNumId w:val="1"/>
  </w:num>
  <w:num w:numId="27">
    <w:abstractNumId w:val="9"/>
  </w:num>
  <w:num w:numId="28">
    <w:abstractNumId w:val="19"/>
  </w:num>
  <w:num w:numId="29">
    <w:abstractNumId w:val="28"/>
  </w:num>
  <w:num w:numId="30">
    <w:abstractNumId w:val="20"/>
  </w:num>
  <w:num w:numId="31">
    <w:abstractNumId w:val="10"/>
  </w:num>
  <w:num w:numId="32">
    <w:abstractNumId w:val="16"/>
  </w:num>
  <w:num w:numId="33">
    <w:abstractNumId w:val="7"/>
  </w:num>
  <w:num w:numId="34">
    <w:abstractNumId w:val="15"/>
  </w:num>
  <w:num w:numId="35">
    <w:abstractNumId w:val="25"/>
  </w:num>
  <w:num w:numId="36">
    <w:abstractNumId w:val="48"/>
  </w:num>
  <w:num w:numId="37">
    <w:abstractNumId w:val="37"/>
  </w:num>
  <w:num w:numId="38">
    <w:abstractNumId w:val="40"/>
  </w:num>
  <w:num w:numId="39">
    <w:abstractNumId w:val="12"/>
  </w:num>
  <w:num w:numId="40">
    <w:abstractNumId w:val="14"/>
  </w:num>
  <w:num w:numId="41">
    <w:abstractNumId w:val="3"/>
  </w:num>
  <w:num w:numId="42">
    <w:abstractNumId w:val="26"/>
  </w:num>
  <w:num w:numId="43">
    <w:abstractNumId w:val="5"/>
  </w:num>
  <w:num w:numId="44">
    <w:abstractNumId w:val="0"/>
  </w:num>
  <w:num w:numId="45">
    <w:abstractNumId w:val="23"/>
  </w:num>
  <w:num w:numId="46">
    <w:abstractNumId w:val="47"/>
  </w:num>
  <w:num w:numId="47">
    <w:abstractNumId w:val="8"/>
  </w:num>
  <w:num w:numId="48">
    <w:abstractNumId w:val="32"/>
  </w:num>
  <w:num w:numId="49">
    <w:abstractNumId w:val="4"/>
  </w:num>
  <w:num w:numId="50">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mes Tricker">
    <w15:presenceInfo w15:providerId="None" w15:userId="James Tricker"/>
  </w15:person>
  <w15:person w15:author="Tricker, James - FS, Missoula, MT">
    <w15:presenceInfo w15:providerId="AD" w15:userId="S-1-5-21-2443529608-3098792306-3041422421-2913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241"/>
    <w:rsid w:val="00003614"/>
    <w:rsid w:val="000060F5"/>
    <w:rsid w:val="0001209E"/>
    <w:rsid w:val="000164BD"/>
    <w:rsid w:val="00026B5C"/>
    <w:rsid w:val="00027DAE"/>
    <w:rsid w:val="00027DC0"/>
    <w:rsid w:val="0003041A"/>
    <w:rsid w:val="00031D44"/>
    <w:rsid w:val="00043361"/>
    <w:rsid w:val="00045EE5"/>
    <w:rsid w:val="00046101"/>
    <w:rsid w:val="00057FAA"/>
    <w:rsid w:val="00067544"/>
    <w:rsid w:val="00070633"/>
    <w:rsid w:val="00082E25"/>
    <w:rsid w:val="000836E6"/>
    <w:rsid w:val="00085824"/>
    <w:rsid w:val="00085B3E"/>
    <w:rsid w:val="0009332F"/>
    <w:rsid w:val="00097C7C"/>
    <w:rsid w:val="000B33BD"/>
    <w:rsid w:val="000C10B2"/>
    <w:rsid w:val="000E6145"/>
    <w:rsid w:val="000F450B"/>
    <w:rsid w:val="001107EC"/>
    <w:rsid w:val="001114CF"/>
    <w:rsid w:val="00116A9F"/>
    <w:rsid w:val="001440EE"/>
    <w:rsid w:val="00145244"/>
    <w:rsid w:val="001570A1"/>
    <w:rsid w:val="0016757A"/>
    <w:rsid w:val="00170B6D"/>
    <w:rsid w:val="001746D8"/>
    <w:rsid w:val="0017788A"/>
    <w:rsid w:val="00182CD7"/>
    <w:rsid w:val="001835F6"/>
    <w:rsid w:val="001918BA"/>
    <w:rsid w:val="001936CB"/>
    <w:rsid w:val="00193718"/>
    <w:rsid w:val="00196BFE"/>
    <w:rsid w:val="0019777B"/>
    <w:rsid w:val="001A37C2"/>
    <w:rsid w:val="001A7E79"/>
    <w:rsid w:val="001B0242"/>
    <w:rsid w:val="001B1CA4"/>
    <w:rsid w:val="001B41D1"/>
    <w:rsid w:val="001B71E9"/>
    <w:rsid w:val="001B772E"/>
    <w:rsid w:val="001D0DFE"/>
    <w:rsid w:val="001D2382"/>
    <w:rsid w:val="001D6ADC"/>
    <w:rsid w:val="001E26DD"/>
    <w:rsid w:val="001E335C"/>
    <w:rsid w:val="001E6FF2"/>
    <w:rsid w:val="001F07FD"/>
    <w:rsid w:val="0020297C"/>
    <w:rsid w:val="002160E9"/>
    <w:rsid w:val="00222455"/>
    <w:rsid w:val="00225341"/>
    <w:rsid w:val="002343AB"/>
    <w:rsid w:val="002516E7"/>
    <w:rsid w:val="0025375C"/>
    <w:rsid w:val="00282C11"/>
    <w:rsid w:val="002831B0"/>
    <w:rsid w:val="00283B7E"/>
    <w:rsid w:val="00291372"/>
    <w:rsid w:val="00294B1C"/>
    <w:rsid w:val="0029591F"/>
    <w:rsid w:val="002A78A4"/>
    <w:rsid w:val="002B0C8C"/>
    <w:rsid w:val="002B3B8E"/>
    <w:rsid w:val="002C17E2"/>
    <w:rsid w:val="002C4F40"/>
    <w:rsid w:val="002C601E"/>
    <w:rsid w:val="002D37BD"/>
    <w:rsid w:val="002D69EC"/>
    <w:rsid w:val="002D7EE1"/>
    <w:rsid w:val="002E0A21"/>
    <w:rsid w:val="0030253A"/>
    <w:rsid w:val="0030255E"/>
    <w:rsid w:val="00303220"/>
    <w:rsid w:val="00311B7E"/>
    <w:rsid w:val="00321470"/>
    <w:rsid w:val="00326ECE"/>
    <w:rsid w:val="00334C70"/>
    <w:rsid w:val="00334E5A"/>
    <w:rsid w:val="00340860"/>
    <w:rsid w:val="00346559"/>
    <w:rsid w:val="00350B62"/>
    <w:rsid w:val="00366583"/>
    <w:rsid w:val="003705B2"/>
    <w:rsid w:val="00371C47"/>
    <w:rsid w:val="00373781"/>
    <w:rsid w:val="00373A76"/>
    <w:rsid w:val="00385154"/>
    <w:rsid w:val="00385C1A"/>
    <w:rsid w:val="0038734F"/>
    <w:rsid w:val="00391369"/>
    <w:rsid w:val="00391CBA"/>
    <w:rsid w:val="00392E95"/>
    <w:rsid w:val="00393ABD"/>
    <w:rsid w:val="00397969"/>
    <w:rsid w:val="003A07F3"/>
    <w:rsid w:val="003A7658"/>
    <w:rsid w:val="003A7F21"/>
    <w:rsid w:val="003B1A2B"/>
    <w:rsid w:val="003B2467"/>
    <w:rsid w:val="003C3D8C"/>
    <w:rsid w:val="003C6217"/>
    <w:rsid w:val="003E053B"/>
    <w:rsid w:val="003E4043"/>
    <w:rsid w:val="003E7419"/>
    <w:rsid w:val="004009B6"/>
    <w:rsid w:val="00404D23"/>
    <w:rsid w:val="00435659"/>
    <w:rsid w:val="0044098F"/>
    <w:rsid w:val="004421D4"/>
    <w:rsid w:val="00494B89"/>
    <w:rsid w:val="004B1BE4"/>
    <w:rsid w:val="004C6BB2"/>
    <w:rsid w:val="004E70E9"/>
    <w:rsid w:val="004F3C0B"/>
    <w:rsid w:val="004F6295"/>
    <w:rsid w:val="00500E84"/>
    <w:rsid w:val="00504A54"/>
    <w:rsid w:val="005122AD"/>
    <w:rsid w:val="00515778"/>
    <w:rsid w:val="005215BB"/>
    <w:rsid w:val="00530723"/>
    <w:rsid w:val="00531983"/>
    <w:rsid w:val="00532DFF"/>
    <w:rsid w:val="00536C09"/>
    <w:rsid w:val="00540192"/>
    <w:rsid w:val="0054508A"/>
    <w:rsid w:val="00545EBD"/>
    <w:rsid w:val="00553C2D"/>
    <w:rsid w:val="0057045D"/>
    <w:rsid w:val="00572CFB"/>
    <w:rsid w:val="005759C1"/>
    <w:rsid w:val="005775DF"/>
    <w:rsid w:val="00581CB2"/>
    <w:rsid w:val="00583B63"/>
    <w:rsid w:val="005B3984"/>
    <w:rsid w:val="005B689D"/>
    <w:rsid w:val="005C141D"/>
    <w:rsid w:val="005C5F05"/>
    <w:rsid w:val="005D0506"/>
    <w:rsid w:val="005E1522"/>
    <w:rsid w:val="005F2910"/>
    <w:rsid w:val="006018AC"/>
    <w:rsid w:val="0060355D"/>
    <w:rsid w:val="00603FB2"/>
    <w:rsid w:val="00613DB4"/>
    <w:rsid w:val="00623053"/>
    <w:rsid w:val="006245FF"/>
    <w:rsid w:val="00625B41"/>
    <w:rsid w:val="006260E0"/>
    <w:rsid w:val="00627D98"/>
    <w:rsid w:val="006309B9"/>
    <w:rsid w:val="0063483D"/>
    <w:rsid w:val="00643148"/>
    <w:rsid w:val="006431A3"/>
    <w:rsid w:val="006449D8"/>
    <w:rsid w:val="00650AF1"/>
    <w:rsid w:val="00664807"/>
    <w:rsid w:val="006670ED"/>
    <w:rsid w:val="00672B9F"/>
    <w:rsid w:val="006754A6"/>
    <w:rsid w:val="006830D1"/>
    <w:rsid w:val="006958CF"/>
    <w:rsid w:val="00697074"/>
    <w:rsid w:val="006970E2"/>
    <w:rsid w:val="006A1DBA"/>
    <w:rsid w:val="006A715F"/>
    <w:rsid w:val="006A781E"/>
    <w:rsid w:val="006B4CEE"/>
    <w:rsid w:val="006B6646"/>
    <w:rsid w:val="006C0D99"/>
    <w:rsid w:val="006C209A"/>
    <w:rsid w:val="006C3F32"/>
    <w:rsid w:val="006C6E53"/>
    <w:rsid w:val="006D0E5D"/>
    <w:rsid w:val="006D4EF7"/>
    <w:rsid w:val="006D5929"/>
    <w:rsid w:val="006E1D9A"/>
    <w:rsid w:val="006E2301"/>
    <w:rsid w:val="006E28A6"/>
    <w:rsid w:val="006E3BAB"/>
    <w:rsid w:val="006E7315"/>
    <w:rsid w:val="006F0982"/>
    <w:rsid w:val="006F4DEC"/>
    <w:rsid w:val="00700C23"/>
    <w:rsid w:val="007216E0"/>
    <w:rsid w:val="00721E7D"/>
    <w:rsid w:val="00723106"/>
    <w:rsid w:val="007344B2"/>
    <w:rsid w:val="00734A2A"/>
    <w:rsid w:val="0073798C"/>
    <w:rsid w:val="00747067"/>
    <w:rsid w:val="007764EA"/>
    <w:rsid w:val="007768BE"/>
    <w:rsid w:val="00777DAA"/>
    <w:rsid w:val="00785F1C"/>
    <w:rsid w:val="007879A6"/>
    <w:rsid w:val="00787A16"/>
    <w:rsid w:val="00793D61"/>
    <w:rsid w:val="0079489A"/>
    <w:rsid w:val="00797688"/>
    <w:rsid w:val="007A59C7"/>
    <w:rsid w:val="007B1A92"/>
    <w:rsid w:val="007B267F"/>
    <w:rsid w:val="007B5611"/>
    <w:rsid w:val="007B7EF1"/>
    <w:rsid w:val="007C1227"/>
    <w:rsid w:val="007C5250"/>
    <w:rsid w:val="007C566D"/>
    <w:rsid w:val="007D4D3E"/>
    <w:rsid w:val="007D5681"/>
    <w:rsid w:val="007E06FB"/>
    <w:rsid w:val="007E70D5"/>
    <w:rsid w:val="007E749F"/>
    <w:rsid w:val="007F2C34"/>
    <w:rsid w:val="00802C25"/>
    <w:rsid w:val="00804DC7"/>
    <w:rsid w:val="00810C8D"/>
    <w:rsid w:val="00835C42"/>
    <w:rsid w:val="00842977"/>
    <w:rsid w:val="00845D0A"/>
    <w:rsid w:val="0084650B"/>
    <w:rsid w:val="008612F1"/>
    <w:rsid w:val="008643BE"/>
    <w:rsid w:val="0087658E"/>
    <w:rsid w:val="0087699C"/>
    <w:rsid w:val="008834E5"/>
    <w:rsid w:val="00890322"/>
    <w:rsid w:val="0089418D"/>
    <w:rsid w:val="008A15D5"/>
    <w:rsid w:val="008A34E3"/>
    <w:rsid w:val="008B1006"/>
    <w:rsid w:val="008B117D"/>
    <w:rsid w:val="008B22E4"/>
    <w:rsid w:val="008C0264"/>
    <w:rsid w:val="008C08A5"/>
    <w:rsid w:val="008C61FE"/>
    <w:rsid w:val="008D2ADA"/>
    <w:rsid w:val="008D34B3"/>
    <w:rsid w:val="008D3529"/>
    <w:rsid w:val="008E5FD7"/>
    <w:rsid w:val="008E66F7"/>
    <w:rsid w:val="008F293C"/>
    <w:rsid w:val="00902484"/>
    <w:rsid w:val="009057CD"/>
    <w:rsid w:val="009164ED"/>
    <w:rsid w:val="00920E3E"/>
    <w:rsid w:val="00922285"/>
    <w:rsid w:val="009304F7"/>
    <w:rsid w:val="0093107C"/>
    <w:rsid w:val="00945BB0"/>
    <w:rsid w:val="0095187D"/>
    <w:rsid w:val="0096044E"/>
    <w:rsid w:val="00961A66"/>
    <w:rsid w:val="00963AB4"/>
    <w:rsid w:val="0097041D"/>
    <w:rsid w:val="00976CEA"/>
    <w:rsid w:val="00981A6C"/>
    <w:rsid w:val="009833A2"/>
    <w:rsid w:val="009914DF"/>
    <w:rsid w:val="00996BB0"/>
    <w:rsid w:val="009970CE"/>
    <w:rsid w:val="009A02A5"/>
    <w:rsid w:val="009B3256"/>
    <w:rsid w:val="009B7EA5"/>
    <w:rsid w:val="009C0B37"/>
    <w:rsid w:val="009C0DEE"/>
    <w:rsid w:val="009C769B"/>
    <w:rsid w:val="009F46E0"/>
    <w:rsid w:val="00A2605E"/>
    <w:rsid w:val="00A31D09"/>
    <w:rsid w:val="00A31D5A"/>
    <w:rsid w:val="00A363CA"/>
    <w:rsid w:val="00A44558"/>
    <w:rsid w:val="00A6410E"/>
    <w:rsid w:val="00A670DC"/>
    <w:rsid w:val="00A67D7E"/>
    <w:rsid w:val="00A7390F"/>
    <w:rsid w:val="00A73D05"/>
    <w:rsid w:val="00A80E62"/>
    <w:rsid w:val="00A85D19"/>
    <w:rsid w:val="00AA0098"/>
    <w:rsid w:val="00AA584F"/>
    <w:rsid w:val="00AA5964"/>
    <w:rsid w:val="00AA6F03"/>
    <w:rsid w:val="00AB3DD8"/>
    <w:rsid w:val="00AB6900"/>
    <w:rsid w:val="00AB7E82"/>
    <w:rsid w:val="00AC1155"/>
    <w:rsid w:val="00AC37DC"/>
    <w:rsid w:val="00AC7980"/>
    <w:rsid w:val="00AD1B90"/>
    <w:rsid w:val="00AD22A3"/>
    <w:rsid w:val="00AD7241"/>
    <w:rsid w:val="00AE5B82"/>
    <w:rsid w:val="00B0156B"/>
    <w:rsid w:val="00B07542"/>
    <w:rsid w:val="00B27073"/>
    <w:rsid w:val="00B4557C"/>
    <w:rsid w:val="00B461E2"/>
    <w:rsid w:val="00B47FCB"/>
    <w:rsid w:val="00B55B30"/>
    <w:rsid w:val="00B6120F"/>
    <w:rsid w:val="00B73856"/>
    <w:rsid w:val="00B77219"/>
    <w:rsid w:val="00B86744"/>
    <w:rsid w:val="00BA0024"/>
    <w:rsid w:val="00BA080D"/>
    <w:rsid w:val="00BA247E"/>
    <w:rsid w:val="00BB70C1"/>
    <w:rsid w:val="00BC1DA6"/>
    <w:rsid w:val="00BC48DE"/>
    <w:rsid w:val="00BE15CC"/>
    <w:rsid w:val="00C10EDD"/>
    <w:rsid w:val="00C129D4"/>
    <w:rsid w:val="00C174D7"/>
    <w:rsid w:val="00C26D44"/>
    <w:rsid w:val="00C302C1"/>
    <w:rsid w:val="00C3599F"/>
    <w:rsid w:val="00C45E31"/>
    <w:rsid w:val="00C5137C"/>
    <w:rsid w:val="00C54B63"/>
    <w:rsid w:val="00C57A20"/>
    <w:rsid w:val="00C61A47"/>
    <w:rsid w:val="00C6723E"/>
    <w:rsid w:val="00C74155"/>
    <w:rsid w:val="00C755CD"/>
    <w:rsid w:val="00C80C7F"/>
    <w:rsid w:val="00C90B9B"/>
    <w:rsid w:val="00C91C7A"/>
    <w:rsid w:val="00C970F7"/>
    <w:rsid w:val="00CA12E0"/>
    <w:rsid w:val="00CA1EB7"/>
    <w:rsid w:val="00CA52CA"/>
    <w:rsid w:val="00CB38D8"/>
    <w:rsid w:val="00CB4DBC"/>
    <w:rsid w:val="00CB6579"/>
    <w:rsid w:val="00CC4A66"/>
    <w:rsid w:val="00CC6614"/>
    <w:rsid w:val="00CD5A2A"/>
    <w:rsid w:val="00CD6236"/>
    <w:rsid w:val="00CD72D7"/>
    <w:rsid w:val="00CD789C"/>
    <w:rsid w:val="00CE2423"/>
    <w:rsid w:val="00CE7081"/>
    <w:rsid w:val="00CF2822"/>
    <w:rsid w:val="00CF32C3"/>
    <w:rsid w:val="00D02872"/>
    <w:rsid w:val="00D05EE2"/>
    <w:rsid w:val="00D1066B"/>
    <w:rsid w:val="00D14F86"/>
    <w:rsid w:val="00D16F9E"/>
    <w:rsid w:val="00D26710"/>
    <w:rsid w:val="00D4478F"/>
    <w:rsid w:val="00D64AE6"/>
    <w:rsid w:val="00D721ED"/>
    <w:rsid w:val="00D760C4"/>
    <w:rsid w:val="00D76578"/>
    <w:rsid w:val="00D81B40"/>
    <w:rsid w:val="00D9167C"/>
    <w:rsid w:val="00D95096"/>
    <w:rsid w:val="00DA1AB2"/>
    <w:rsid w:val="00DA4CED"/>
    <w:rsid w:val="00DB1D5F"/>
    <w:rsid w:val="00DC0A01"/>
    <w:rsid w:val="00DC0C62"/>
    <w:rsid w:val="00DD529B"/>
    <w:rsid w:val="00DF09CB"/>
    <w:rsid w:val="00DF162C"/>
    <w:rsid w:val="00DF4D9A"/>
    <w:rsid w:val="00DF76BF"/>
    <w:rsid w:val="00E015F0"/>
    <w:rsid w:val="00E12DF0"/>
    <w:rsid w:val="00E176DC"/>
    <w:rsid w:val="00E20C95"/>
    <w:rsid w:val="00E2771F"/>
    <w:rsid w:val="00E300B1"/>
    <w:rsid w:val="00E30AFB"/>
    <w:rsid w:val="00E343A3"/>
    <w:rsid w:val="00E357A1"/>
    <w:rsid w:val="00E41374"/>
    <w:rsid w:val="00E51705"/>
    <w:rsid w:val="00E60B6D"/>
    <w:rsid w:val="00E62DDF"/>
    <w:rsid w:val="00E70D72"/>
    <w:rsid w:val="00E70F7C"/>
    <w:rsid w:val="00E72FB1"/>
    <w:rsid w:val="00E91EA5"/>
    <w:rsid w:val="00E9798B"/>
    <w:rsid w:val="00EA24C5"/>
    <w:rsid w:val="00EB2C52"/>
    <w:rsid w:val="00EC0AE0"/>
    <w:rsid w:val="00EE288A"/>
    <w:rsid w:val="00EE2E7B"/>
    <w:rsid w:val="00F00012"/>
    <w:rsid w:val="00F0060C"/>
    <w:rsid w:val="00F039B5"/>
    <w:rsid w:val="00F10052"/>
    <w:rsid w:val="00F13016"/>
    <w:rsid w:val="00F14485"/>
    <w:rsid w:val="00F14E35"/>
    <w:rsid w:val="00F1679D"/>
    <w:rsid w:val="00F169C2"/>
    <w:rsid w:val="00F211BB"/>
    <w:rsid w:val="00F2320C"/>
    <w:rsid w:val="00F245F2"/>
    <w:rsid w:val="00F30402"/>
    <w:rsid w:val="00F32E6C"/>
    <w:rsid w:val="00F47A1E"/>
    <w:rsid w:val="00F47E01"/>
    <w:rsid w:val="00F5042B"/>
    <w:rsid w:val="00F807A1"/>
    <w:rsid w:val="00F91822"/>
    <w:rsid w:val="00FA588F"/>
    <w:rsid w:val="00FA75F9"/>
    <w:rsid w:val="00FB1130"/>
    <w:rsid w:val="00FC5E9A"/>
    <w:rsid w:val="00FD33D9"/>
    <w:rsid w:val="00FD6EFF"/>
    <w:rsid w:val="00FE7C67"/>
    <w:rsid w:val="00FF2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0C734"/>
  <w15:chartTrackingRefBased/>
  <w15:docId w15:val="{5134452A-8161-4525-806E-73248DA62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241"/>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AD724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AD7241"/>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AD7241"/>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241"/>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AD7241"/>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AD7241"/>
    <w:rPr>
      <w:rFonts w:asciiTheme="majorHAnsi" w:eastAsiaTheme="majorEastAsia" w:hAnsiTheme="majorHAnsi" w:cstheme="majorBidi"/>
      <w:b/>
      <w:bCs/>
      <w:color w:val="5B9BD5" w:themeColor="accent1"/>
      <w:sz w:val="24"/>
      <w:szCs w:val="24"/>
    </w:rPr>
  </w:style>
  <w:style w:type="paragraph" w:styleId="NoSpacing">
    <w:name w:val="No Spacing"/>
    <w:uiPriority w:val="1"/>
    <w:qFormat/>
    <w:rsid w:val="00AD7241"/>
    <w:pPr>
      <w:spacing w:after="0" w:line="240" w:lineRule="auto"/>
    </w:pPr>
    <w:rPr>
      <w:rFonts w:ascii="Times New Roman" w:hAnsi="Times New Roman" w:cs="Times New Roman"/>
      <w:sz w:val="24"/>
      <w:szCs w:val="24"/>
    </w:rPr>
  </w:style>
  <w:style w:type="paragraph" w:styleId="TOC3">
    <w:name w:val="toc 3"/>
    <w:basedOn w:val="Normal"/>
    <w:next w:val="Normal"/>
    <w:autoRedefine/>
    <w:uiPriority w:val="39"/>
    <w:unhideWhenUsed/>
    <w:rsid w:val="00AD7241"/>
    <w:pPr>
      <w:tabs>
        <w:tab w:val="right" w:leader="dot" w:pos="9350"/>
      </w:tabs>
      <w:ind w:left="480"/>
    </w:pPr>
  </w:style>
  <w:style w:type="paragraph" w:styleId="Footer">
    <w:name w:val="footer"/>
    <w:basedOn w:val="Normal"/>
    <w:link w:val="FooterChar"/>
    <w:uiPriority w:val="99"/>
    <w:unhideWhenUsed/>
    <w:rsid w:val="00AD7241"/>
    <w:pPr>
      <w:tabs>
        <w:tab w:val="center" w:pos="4680"/>
        <w:tab w:val="right" w:pos="9360"/>
      </w:tabs>
    </w:pPr>
    <w:rPr>
      <w:rFonts w:cstheme="minorBidi"/>
      <w:color w:val="000000" w:themeColor="text1"/>
      <w:sz w:val="23"/>
      <w:szCs w:val="22"/>
    </w:rPr>
  </w:style>
  <w:style w:type="character" w:customStyle="1" w:styleId="FooterChar">
    <w:name w:val="Footer Char"/>
    <w:basedOn w:val="DefaultParagraphFont"/>
    <w:link w:val="Footer"/>
    <w:uiPriority w:val="99"/>
    <w:rsid w:val="00AD7241"/>
    <w:rPr>
      <w:rFonts w:ascii="Times New Roman" w:hAnsi="Times New Roman"/>
      <w:color w:val="000000" w:themeColor="text1"/>
      <w:sz w:val="23"/>
    </w:rPr>
  </w:style>
  <w:style w:type="paragraph" w:styleId="FootnoteText">
    <w:name w:val="footnote text"/>
    <w:basedOn w:val="Normal"/>
    <w:link w:val="FootnoteTextChar"/>
    <w:semiHidden/>
    <w:unhideWhenUsed/>
    <w:rsid w:val="00AD7241"/>
    <w:rPr>
      <w:sz w:val="20"/>
      <w:szCs w:val="20"/>
    </w:rPr>
  </w:style>
  <w:style w:type="character" w:customStyle="1" w:styleId="FootnoteTextChar">
    <w:name w:val="Footnote Text Char"/>
    <w:basedOn w:val="DefaultParagraphFont"/>
    <w:link w:val="FootnoteText"/>
    <w:semiHidden/>
    <w:rsid w:val="00AD7241"/>
    <w:rPr>
      <w:rFonts w:ascii="Times New Roman" w:hAnsi="Times New Roman" w:cs="Times New Roman"/>
      <w:sz w:val="20"/>
      <w:szCs w:val="20"/>
    </w:rPr>
  </w:style>
  <w:style w:type="character" w:styleId="FootnoteReference">
    <w:name w:val="footnote reference"/>
    <w:semiHidden/>
    <w:rsid w:val="00AD7241"/>
    <w:rPr>
      <w:rFonts w:cs="Times New Roman"/>
      <w:vertAlign w:val="superscript"/>
    </w:rPr>
  </w:style>
  <w:style w:type="table" w:styleId="TableGrid">
    <w:name w:val="Table Grid"/>
    <w:basedOn w:val="TableNormal"/>
    <w:uiPriority w:val="59"/>
    <w:rsid w:val="00AD7241"/>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7241"/>
    <w:pPr>
      <w:ind w:left="720"/>
      <w:contextualSpacing/>
    </w:pPr>
  </w:style>
  <w:style w:type="character" w:styleId="Hyperlink">
    <w:name w:val="Hyperlink"/>
    <w:basedOn w:val="DefaultParagraphFont"/>
    <w:uiPriority w:val="99"/>
    <w:unhideWhenUsed/>
    <w:rsid w:val="00AD7241"/>
    <w:rPr>
      <w:color w:val="0563C1" w:themeColor="hyperlink"/>
      <w:u w:val="single"/>
    </w:rPr>
  </w:style>
  <w:style w:type="character" w:styleId="CommentReference">
    <w:name w:val="annotation reference"/>
    <w:basedOn w:val="DefaultParagraphFont"/>
    <w:uiPriority w:val="99"/>
    <w:semiHidden/>
    <w:unhideWhenUsed/>
    <w:rsid w:val="00AD7241"/>
    <w:rPr>
      <w:sz w:val="16"/>
      <w:szCs w:val="16"/>
    </w:rPr>
  </w:style>
  <w:style w:type="paragraph" w:styleId="CommentText">
    <w:name w:val="annotation text"/>
    <w:basedOn w:val="Normal"/>
    <w:link w:val="CommentTextChar"/>
    <w:uiPriority w:val="99"/>
    <w:unhideWhenUsed/>
    <w:rsid w:val="00AD7241"/>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AD7241"/>
    <w:rPr>
      <w:sz w:val="20"/>
      <w:szCs w:val="20"/>
    </w:rPr>
  </w:style>
  <w:style w:type="paragraph" w:styleId="BalloonText">
    <w:name w:val="Balloon Text"/>
    <w:basedOn w:val="Normal"/>
    <w:link w:val="BalloonTextChar"/>
    <w:uiPriority w:val="99"/>
    <w:semiHidden/>
    <w:unhideWhenUsed/>
    <w:rsid w:val="00AD7241"/>
    <w:rPr>
      <w:rFonts w:ascii="Tahoma" w:hAnsi="Tahoma" w:cs="Tahoma"/>
      <w:sz w:val="16"/>
      <w:szCs w:val="16"/>
    </w:rPr>
  </w:style>
  <w:style w:type="character" w:customStyle="1" w:styleId="BalloonTextChar">
    <w:name w:val="Balloon Text Char"/>
    <w:basedOn w:val="DefaultParagraphFont"/>
    <w:link w:val="BalloonText"/>
    <w:uiPriority w:val="99"/>
    <w:semiHidden/>
    <w:rsid w:val="00AD7241"/>
    <w:rPr>
      <w:rFonts w:ascii="Tahoma" w:hAnsi="Tahoma" w:cs="Tahoma"/>
      <w:sz w:val="16"/>
      <w:szCs w:val="16"/>
    </w:rPr>
  </w:style>
  <w:style w:type="character" w:styleId="FollowedHyperlink">
    <w:name w:val="FollowedHyperlink"/>
    <w:basedOn w:val="DefaultParagraphFont"/>
    <w:uiPriority w:val="99"/>
    <w:semiHidden/>
    <w:unhideWhenUsed/>
    <w:rsid w:val="00AD7241"/>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AD7241"/>
    <w:pPr>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AD7241"/>
    <w:rPr>
      <w:rFonts w:ascii="Times New Roman" w:hAnsi="Times New Roman" w:cs="Times New Roman"/>
      <w:b/>
      <w:bCs/>
      <w:sz w:val="20"/>
      <w:szCs w:val="20"/>
    </w:rPr>
  </w:style>
  <w:style w:type="paragraph" w:styleId="Revision">
    <w:name w:val="Revision"/>
    <w:hidden/>
    <w:uiPriority w:val="99"/>
    <w:semiHidden/>
    <w:rsid w:val="00AD7241"/>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AD7241"/>
    <w:pPr>
      <w:tabs>
        <w:tab w:val="center" w:pos="4680"/>
        <w:tab w:val="right" w:pos="9360"/>
      </w:tabs>
    </w:pPr>
  </w:style>
  <w:style w:type="character" w:customStyle="1" w:styleId="HeaderChar">
    <w:name w:val="Header Char"/>
    <w:basedOn w:val="DefaultParagraphFont"/>
    <w:link w:val="Header"/>
    <w:uiPriority w:val="99"/>
    <w:rsid w:val="00AD7241"/>
    <w:rPr>
      <w:rFonts w:ascii="Times New Roman" w:hAnsi="Times New Roman" w:cs="Times New Roman"/>
      <w:sz w:val="24"/>
      <w:szCs w:val="24"/>
    </w:rPr>
  </w:style>
  <w:style w:type="paragraph" w:customStyle="1" w:styleId="BWCAW1">
    <w:name w:val="BWCAW 1"/>
    <w:basedOn w:val="NoSpacing"/>
    <w:qFormat/>
    <w:rsid w:val="00AD7241"/>
    <w:rPr>
      <w:b/>
    </w:rPr>
  </w:style>
  <w:style w:type="paragraph" w:customStyle="1" w:styleId="BWCAW2">
    <w:name w:val="BWCAW 2"/>
    <w:basedOn w:val="NoSpacing"/>
    <w:qFormat/>
    <w:rsid w:val="00AD7241"/>
    <w:rPr>
      <w:b/>
    </w:rPr>
  </w:style>
  <w:style w:type="paragraph" w:customStyle="1" w:styleId="BWCAW3">
    <w:name w:val="BWCAW 3"/>
    <w:basedOn w:val="NoSpacing"/>
    <w:qFormat/>
    <w:rsid w:val="00AD7241"/>
    <w:rPr>
      <w:b/>
    </w:rPr>
  </w:style>
  <w:style w:type="paragraph" w:styleId="TOC1">
    <w:name w:val="toc 1"/>
    <w:basedOn w:val="Normal"/>
    <w:next w:val="Normal"/>
    <w:autoRedefine/>
    <w:uiPriority w:val="39"/>
    <w:unhideWhenUsed/>
    <w:rsid w:val="00AD7241"/>
    <w:pPr>
      <w:tabs>
        <w:tab w:val="right" w:leader="dot" w:pos="9350"/>
      </w:tabs>
      <w:spacing w:after="100"/>
    </w:pPr>
  </w:style>
  <w:style w:type="paragraph" w:styleId="TOC2">
    <w:name w:val="toc 2"/>
    <w:basedOn w:val="Normal"/>
    <w:next w:val="Normal"/>
    <w:autoRedefine/>
    <w:uiPriority w:val="39"/>
    <w:unhideWhenUsed/>
    <w:rsid w:val="00AD7241"/>
    <w:pPr>
      <w:tabs>
        <w:tab w:val="right" w:leader="dot" w:pos="9350"/>
      </w:tabs>
      <w:spacing w:after="100"/>
      <w:ind w:left="240"/>
    </w:pPr>
  </w:style>
  <w:style w:type="paragraph" w:styleId="Caption">
    <w:name w:val="caption"/>
    <w:basedOn w:val="Normal"/>
    <w:next w:val="Normal"/>
    <w:uiPriority w:val="35"/>
    <w:semiHidden/>
    <w:unhideWhenUsed/>
    <w:qFormat/>
    <w:rsid w:val="00AD7241"/>
    <w:pPr>
      <w:spacing w:after="200"/>
    </w:pPr>
    <w:rPr>
      <w:b/>
      <w:bCs/>
      <w:color w:val="5B9BD5" w:themeColor="accent1"/>
      <w:sz w:val="18"/>
      <w:szCs w:val="18"/>
    </w:rPr>
  </w:style>
  <w:style w:type="paragraph" w:customStyle="1" w:styleId="Figure">
    <w:name w:val="Figure"/>
    <w:basedOn w:val="Normal"/>
    <w:qFormat/>
    <w:rsid w:val="00AD7241"/>
  </w:style>
  <w:style w:type="paragraph" w:styleId="TableofFigures">
    <w:name w:val="table of figures"/>
    <w:basedOn w:val="Normal"/>
    <w:next w:val="Normal"/>
    <w:uiPriority w:val="99"/>
    <w:unhideWhenUsed/>
    <w:rsid w:val="00AD7241"/>
    <w:pPr>
      <w:spacing w:after="100"/>
    </w:pPr>
  </w:style>
  <w:style w:type="paragraph" w:customStyle="1" w:styleId="Table">
    <w:name w:val="Table"/>
    <w:basedOn w:val="NoSpacing"/>
    <w:qFormat/>
    <w:rsid w:val="00AD7241"/>
  </w:style>
  <w:style w:type="character" w:customStyle="1" w:styleId="tgc">
    <w:name w:val="_tgc"/>
    <w:basedOn w:val="DefaultParagraphFont"/>
    <w:rsid w:val="00AD7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828488">
      <w:bodyDiv w:val="1"/>
      <w:marLeft w:val="0"/>
      <w:marRight w:val="0"/>
      <w:marTop w:val="0"/>
      <w:marBottom w:val="0"/>
      <w:divBdr>
        <w:top w:val="none" w:sz="0" w:space="0" w:color="auto"/>
        <w:left w:val="none" w:sz="0" w:space="0" w:color="auto"/>
        <w:bottom w:val="none" w:sz="0" w:space="0" w:color="auto"/>
        <w:right w:val="none" w:sz="0" w:space="0" w:color="auto"/>
      </w:divBdr>
    </w:div>
    <w:div w:id="176399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wildlandresearch.org/Cairngorm200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upport.esr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2D722-7D7A-4F79-A112-80B4DD2D0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51</Pages>
  <Words>10375</Words>
  <Characters>59142</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69379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Tricker</dc:creator>
  <cp:keywords/>
  <dc:description/>
  <cp:lastModifiedBy>Tricker, James - FS, Missoula, MT</cp:lastModifiedBy>
  <cp:revision>22</cp:revision>
  <cp:lastPrinted>2016-03-01T21:40:00Z</cp:lastPrinted>
  <dcterms:created xsi:type="dcterms:W3CDTF">2017-06-30T17:27:00Z</dcterms:created>
  <dcterms:modified xsi:type="dcterms:W3CDTF">2017-06-30T19:09:00Z</dcterms:modified>
</cp:coreProperties>
</file>